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2" w:type="dxa"/>
        <w:tblLook w:val="04A0" w:firstRow="1" w:lastRow="0" w:firstColumn="1" w:lastColumn="0" w:noHBand="0" w:noVBand="1"/>
      </w:tblPr>
      <w:tblGrid>
        <w:gridCol w:w="1409"/>
        <w:gridCol w:w="3910"/>
        <w:gridCol w:w="3327"/>
        <w:gridCol w:w="866"/>
      </w:tblGrid>
      <w:tr w:rsidR="00570DC9" w:rsidRPr="00570DC9" w14:paraId="3E2827D3" w14:textId="77777777" w:rsidTr="00E75966">
        <w:trPr>
          <w:trHeight w:val="42"/>
        </w:trPr>
        <w:tc>
          <w:tcPr>
            <w:tcW w:w="5319" w:type="dxa"/>
            <w:gridSpan w:val="2"/>
            <w:shd w:val="clear" w:color="auto" w:fill="auto"/>
          </w:tcPr>
          <w:p w14:paraId="0B6D5324" w14:textId="77777777" w:rsidR="00E65FE4" w:rsidRPr="00570DC9" w:rsidRDefault="00D81E36" w:rsidP="00EE05D2">
            <w:pPr>
              <w:keepNext/>
              <w:widowControl w:val="0"/>
              <w:tabs>
                <w:tab w:val="left" w:pos="5103"/>
              </w:tabs>
              <w:jc w:val="both"/>
              <w:rPr>
                <w:rFonts w:ascii="Arial" w:hAnsi="Arial" w:cs="Arial"/>
                <w:color w:val="000000" w:themeColor="text1"/>
              </w:rPr>
            </w:pPr>
            <w:r w:rsidRPr="00570DC9">
              <w:rPr>
                <w:rFonts w:ascii="Arial" w:hAnsi="Arial" w:cs="Arial"/>
                <w:noProof/>
                <w:color w:val="000000" w:themeColor="text1"/>
                <w:lang w:eastAsia="fr-FR"/>
              </w:rPr>
              <w:drawing>
                <wp:anchor distT="0" distB="0" distL="114300" distR="114300" simplePos="0" relativeHeight="251659264" behindDoc="0" locked="0" layoutInCell="1" allowOverlap="1" wp14:anchorId="18019D56" wp14:editId="10FDBDB1">
                  <wp:simplePos x="0" y="0"/>
                  <wp:positionH relativeFrom="column">
                    <wp:posOffset>-297180</wp:posOffset>
                  </wp:positionH>
                  <wp:positionV relativeFrom="paragraph">
                    <wp:posOffset>35560</wp:posOffset>
                  </wp:positionV>
                  <wp:extent cx="1694797" cy="495300"/>
                  <wp:effectExtent l="0" t="0" r="1270" b="0"/>
                  <wp:wrapNone/>
                  <wp:docPr id="4" name="Image 3" descr="Logo sans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 sans slogan.jpg"/>
                          <pic:cNvPicPr>
                            <a:picLocks noChangeAspect="1"/>
                          </pic:cNvPicPr>
                        </pic:nvPicPr>
                        <pic:blipFill>
                          <a:blip r:embed="rId7" cstate="print"/>
                          <a:stretch>
                            <a:fillRect/>
                          </a:stretch>
                        </pic:blipFill>
                        <pic:spPr>
                          <a:xfrm>
                            <a:off x="0" y="0"/>
                            <a:ext cx="1778734" cy="519830"/>
                          </a:xfrm>
                          <a:prstGeom prst="rect">
                            <a:avLst/>
                          </a:prstGeom>
                        </pic:spPr>
                      </pic:pic>
                    </a:graphicData>
                  </a:graphic>
                  <wp14:sizeRelH relativeFrom="margin">
                    <wp14:pctWidth>0</wp14:pctWidth>
                  </wp14:sizeRelH>
                  <wp14:sizeRelV relativeFrom="margin">
                    <wp14:pctHeight>0</wp14:pctHeight>
                  </wp14:sizeRelV>
                </wp:anchor>
              </w:drawing>
            </w:r>
            <w:r w:rsidR="00041027" w:rsidRPr="00570DC9">
              <w:rPr>
                <w:rFonts w:ascii="Arial" w:hAnsi="Arial" w:cs="Arial"/>
                <w:color w:val="000000" w:themeColor="text1"/>
              </w:rPr>
              <w:tab/>
            </w:r>
          </w:p>
        </w:tc>
        <w:tc>
          <w:tcPr>
            <w:tcW w:w="4193" w:type="dxa"/>
            <w:gridSpan w:val="2"/>
            <w:shd w:val="clear" w:color="auto" w:fill="auto"/>
          </w:tcPr>
          <w:p w14:paraId="7C1B4B64" w14:textId="77777777" w:rsidR="00E65FE4" w:rsidRPr="00570DC9" w:rsidRDefault="00E65FE4" w:rsidP="00EE05D2">
            <w:pPr>
              <w:keepNext/>
              <w:widowControl w:val="0"/>
              <w:tabs>
                <w:tab w:val="left" w:pos="5103"/>
              </w:tabs>
              <w:jc w:val="right"/>
              <w:rPr>
                <w:rFonts w:ascii="Arial" w:hAnsi="Arial" w:cs="Arial"/>
                <w:color w:val="000000" w:themeColor="text1"/>
              </w:rPr>
            </w:pPr>
          </w:p>
        </w:tc>
      </w:tr>
      <w:tr w:rsidR="00D81E36" w:rsidRPr="00570DC9" w14:paraId="1125150D" w14:textId="77777777" w:rsidTr="00354AE2">
        <w:trPr>
          <w:trHeight w:val="1717"/>
        </w:trPr>
        <w:tc>
          <w:tcPr>
            <w:tcW w:w="1409" w:type="dxa"/>
            <w:shd w:val="clear" w:color="auto" w:fill="auto"/>
          </w:tcPr>
          <w:p w14:paraId="258CA418" w14:textId="77777777" w:rsidR="00E65FE4" w:rsidRPr="00570DC9" w:rsidRDefault="00D81E36" w:rsidP="00D81E36">
            <w:pPr>
              <w:ind w:right="-58"/>
              <w:rPr>
                <w:rFonts w:ascii="Arial" w:hAnsi="Arial" w:cs="Arial"/>
                <w:b/>
                <w:color w:val="000000" w:themeColor="text1"/>
                <w:sz w:val="28"/>
                <w:szCs w:val="28"/>
              </w:rPr>
            </w:pPr>
            <w:r w:rsidRPr="00570DC9">
              <w:rPr>
                <w:rFonts w:ascii="Arial" w:hAnsi="Arial" w:cs="Arial"/>
                <w:noProof/>
                <w:color w:val="000000" w:themeColor="text1"/>
                <w:lang w:eastAsia="fr-FR"/>
              </w:rPr>
              <mc:AlternateContent>
                <mc:Choice Requires="wps">
                  <w:drawing>
                    <wp:anchor distT="0" distB="0" distL="114300" distR="114300" simplePos="0" relativeHeight="251660288" behindDoc="0" locked="0" layoutInCell="1" allowOverlap="1" wp14:anchorId="7162F3C8" wp14:editId="7C2F409B">
                      <wp:simplePos x="0" y="0"/>
                      <wp:positionH relativeFrom="column">
                        <wp:posOffset>166370</wp:posOffset>
                      </wp:positionH>
                      <wp:positionV relativeFrom="paragraph">
                        <wp:posOffset>156210</wp:posOffset>
                      </wp:positionV>
                      <wp:extent cx="4857750" cy="393700"/>
                      <wp:effectExtent l="0" t="0" r="0" b="0"/>
                      <wp:wrapNone/>
                      <wp:docPr id="7" name="Rectangle 6"/>
                      <wp:cNvGraphicFramePr/>
                      <a:graphic xmlns:a="http://schemas.openxmlformats.org/drawingml/2006/main">
                        <a:graphicData uri="http://schemas.microsoft.com/office/word/2010/wordprocessingShape">
                          <wps:wsp>
                            <wps:cNvSpPr/>
                            <wps:spPr>
                              <a:xfrm>
                                <a:off x="0" y="0"/>
                                <a:ext cx="4857750" cy="393700"/>
                              </a:xfrm>
                              <a:prstGeom prst="rect">
                                <a:avLst/>
                              </a:prstGeom>
                            </wps:spPr>
                            <wps:txbx>
                              <w:txbxContent>
                                <w:p w14:paraId="20088EF0" w14:textId="77777777" w:rsidR="00D81E36" w:rsidRPr="00D81E36" w:rsidRDefault="00D81E36" w:rsidP="00D81E36">
                                  <w:pPr>
                                    <w:pStyle w:val="Normalweb"/>
                                    <w:spacing w:before="0" w:beforeAutospacing="0" w:after="0" w:afterAutospacing="0"/>
                                    <w:rPr>
                                      <w:sz w:val="20"/>
                                      <w:szCs w:val="20"/>
                                    </w:rPr>
                                  </w:pPr>
                                  <w:r w:rsidRPr="00D81E36">
                                    <w:rPr>
                                      <w:rFonts w:ascii="Calibri" w:eastAsia="+mn-ea" w:hAnsi="Calibri" w:cs="+mn-cs"/>
                                      <w:b/>
                                      <w:bCs/>
                                      <w:color w:val="008D36"/>
                                      <w:kern w:val="24"/>
                                      <w:sz w:val="28"/>
                                      <w:szCs w:val="32"/>
                                      <w:lang w:val="fr-FR"/>
                                    </w:rPr>
                                    <w:t>Comité Scientifique et Technique Eau Agricole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62F3C8" id="Rectangle 6" o:spid="_x0000_s1026" style="position:absolute;margin-left:13.1pt;margin-top:12.3pt;width:382.5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" filled="f" stroked="f">
                      <v:textbox>
                        <w:txbxContent>
                          <w:p w14:paraId="20088EF0" w14:textId="77777777" w:rsidR="00D81E36" w:rsidRPr="00D81E36" w:rsidRDefault="00D81E36" w:rsidP="00D81E36">
                            <w:pPr>
                              <w:pStyle w:val="Normalweb"/>
                              <w:spacing w:before="0" w:beforeAutospacing="0" w:after="0" w:afterAutospacing="0"/>
                              <w:rPr>
                                <w:sz w:val="20"/>
                                <w:szCs w:val="20"/>
                              </w:rPr>
                            </w:pPr>
                            <w:r w:rsidRPr="00D81E36">
                              <w:rPr>
                                <w:rFonts w:ascii="Calibri" w:eastAsia="+mn-ea" w:hAnsi="Calibri" w:cs="+mn-cs"/>
                                <w:b/>
                                <w:bCs/>
                                <w:color w:val="008D36"/>
                                <w:kern w:val="24"/>
                                <w:sz w:val="28"/>
                                <w:szCs w:val="32"/>
                                <w:lang w:val="fr-FR"/>
                              </w:rPr>
                              <w:t>Comité Scientifique et Technique Eau Agricole</w:t>
                            </w:r>
                          </w:p>
                        </w:txbxContent>
                      </v:textbox>
                    </v:rect>
                  </w:pict>
                </mc:Fallback>
              </mc:AlternateContent>
            </w:r>
          </w:p>
        </w:tc>
        <w:tc>
          <w:tcPr>
            <w:tcW w:w="7237" w:type="dxa"/>
            <w:gridSpan w:val="2"/>
            <w:shd w:val="clear" w:color="auto" w:fill="auto"/>
          </w:tcPr>
          <w:p w14:paraId="1F7FE96A" w14:textId="77777777" w:rsidR="00E65FE4" w:rsidRPr="00570DC9" w:rsidRDefault="00E65FE4" w:rsidP="00E65FE4">
            <w:pPr>
              <w:tabs>
                <w:tab w:val="left" w:pos="4515"/>
              </w:tabs>
              <w:ind w:right="-58"/>
              <w:rPr>
                <w:rFonts w:ascii="Arial" w:hAnsi="Arial" w:cs="Arial"/>
                <w:b/>
                <w:color w:val="000000" w:themeColor="text1"/>
                <w:sz w:val="28"/>
                <w:szCs w:val="28"/>
              </w:rPr>
            </w:pPr>
            <w:r w:rsidRPr="00570DC9">
              <w:rPr>
                <w:rFonts w:ascii="Arial" w:hAnsi="Arial" w:cs="Arial"/>
                <w:b/>
                <w:color w:val="000000" w:themeColor="text1"/>
                <w:sz w:val="28"/>
                <w:szCs w:val="28"/>
              </w:rPr>
              <w:tab/>
            </w:r>
          </w:p>
          <w:p w14:paraId="092A3FEF" w14:textId="77777777" w:rsidR="00D81E36" w:rsidRPr="00570DC9" w:rsidRDefault="00D81E36" w:rsidP="005E6111">
            <w:pPr>
              <w:ind w:left="-484" w:right="-58"/>
              <w:jc w:val="center"/>
              <w:rPr>
                <w:rFonts w:ascii="Arial" w:hAnsi="Arial" w:cs="Arial"/>
                <w:b/>
                <w:color w:val="000000" w:themeColor="text1"/>
                <w:sz w:val="28"/>
                <w:szCs w:val="28"/>
              </w:rPr>
            </w:pPr>
          </w:p>
          <w:p w14:paraId="34E35EAF" w14:textId="77777777" w:rsidR="00E65FE4" w:rsidRPr="00570DC9" w:rsidRDefault="00E75966" w:rsidP="00E75966">
            <w:pPr>
              <w:ind w:left="-484" w:right="-58"/>
              <w:jc w:val="center"/>
              <w:rPr>
                <w:rFonts w:ascii="Arial" w:hAnsi="Arial" w:cs="Arial"/>
                <w:b/>
                <w:color w:val="000000" w:themeColor="text1"/>
                <w:sz w:val="32"/>
                <w:szCs w:val="32"/>
              </w:rPr>
            </w:pPr>
            <w:r w:rsidRPr="00570DC9">
              <w:rPr>
                <w:rFonts w:ascii="Arial" w:hAnsi="Arial" w:cs="Arial"/>
                <w:b/>
                <w:color w:val="000000" w:themeColor="text1"/>
                <w:sz w:val="32"/>
                <w:szCs w:val="32"/>
              </w:rPr>
              <w:t xml:space="preserve">Programme COSTEA 2 - Action structurante </w:t>
            </w:r>
          </w:p>
          <w:p w14:paraId="11B43585" w14:textId="77777777" w:rsidR="00E75966" w:rsidRPr="00570DC9" w:rsidRDefault="00E75966" w:rsidP="00E75966">
            <w:pPr>
              <w:ind w:left="-484" w:right="-709" w:firstLine="382"/>
              <w:rPr>
                <w:rFonts w:ascii="Arial" w:hAnsi="Arial" w:cs="Arial"/>
                <w:b/>
                <w:color w:val="000000" w:themeColor="text1"/>
                <w:sz w:val="32"/>
                <w:szCs w:val="32"/>
              </w:rPr>
            </w:pPr>
            <w:r w:rsidRPr="00570DC9">
              <w:rPr>
                <w:rFonts w:ascii="Arial" w:hAnsi="Arial" w:cs="Arial"/>
                <w:b/>
                <w:bCs/>
                <w:color w:val="000000" w:themeColor="text1"/>
                <w:sz w:val="32"/>
                <w:szCs w:val="32"/>
              </w:rPr>
              <w:t xml:space="preserve"> Réutilisation des eaux usées en agriculture</w:t>
            </w:r>
          </w:p>
          <w:p w14:paraId="4975EFE8" w14:textId="77777777" w:rsidR="00E75966" w:rsidRPr="00570DC9" w:rsidRDefault="00E75966" w:rsidP="00E75966">
            <w:pPr>
              <w:spacing w:before="120" w:after="120"/>
              <w:ind w:left="-108" w:right="-391"/>
              <w:rPr>
                <w:rFonts w:ascii="Arial" w:hAnsi="Arial" w:cs="Arial"/>
                <w:b/>
                <w:bCs/>
                <w:color w:val="000000" w:themeColor="text1"/>
              </w:rPr>
            </w:pPr>
            <w:r w:rsidRPr="00570DC9">
              <w:rPr>
                <w:rFonts w:ascii="Arial" w:hAnsi="Arial" w:cs="Arial"/>
                <w:b/>
                <w:bCs/>
                <w:color w:val="000000" w:themeColor="text1"/>
              </w:rPr>
              <w:t xml:space="preserve">         Atelier technique des 24 et 25 septembre 2018 (Lyon)</w:t>
            </w:r>
          </w:p>
          <w:p w14:paraId="4C8160C9" w14:textId="77777777" w:rsidR="00E65FE4" w:rsidRPr="00570DC9" w:rsidRDefault="00E75966" w:rsidP="00E75966">
            <w:pPr>
              <w:spacing w:before="120" w:after="120"/>
              <w:ind w:left="-108" w:right="-391"/>
              <w:rPr>
                <w:rFonts w:ascii="Arial" w:hAnsi="Arial" w:cs="Arial"/>
                <w:b/>
                <w:iCs/>
                <w:color w:val="000000" w:themeColor="text1"/>
                <w:sz w:val="28"/>
                <w:szCs w:val="28"/>
              </w:rPr>
            </w:pPr>
            <w:r w:rsidRPr="00570DC9">
              <w:rPr>
                <w:rFonts w:ascii="Arial" w:hAnsi="Arial" w:cs="Arial"/>
                <w:b/>
                <w:bCs/>
                <w:iCs/>
                <w:color w:val="000000" w:themeColor="text1"/>
                <w:sz w:val="24"/>
                <w:szCs w:val="24"/>
              </w:rPr>
              <w:t xml:space="preserve">             </w:t>
            </w:r>
            <w:r w:rsidRPr="00570DC9">
              <w:rPr>
                <w:rFonts w:ascii="Arial" w:hAnsi="Arial" w:cs="Arial"/>
                <w:b/>
                <w:bCs/>
                <w:iCs/>
                <w:color w:val="000000" w:themeColor="text1"/>
                <w:sz w:val="32"/>
                <w:szCs w:val="32"/>
              </w:rPr>
              <w:t>Présentation d</w:t>
            </w:r>
            <w:r w:rsidR="00337095" w:rsidRPr="00570DC9">
              <w:rPr>
                <w:rFonts w:ascii="Arial" w:hAnsi="Arial" w:cs="Arial"/>
                <w:b/>
                <w:bCs/>
                <w:iCs/>
                <w:color w:val="000000" w:themeColor="text1"/>
                <w:sz w:val="32"/>
                <w:szCs w:val="32"/>
              </w:rPr>
              <w:t>u cas du</w:t>
            </w:r>
            <w:r w:rsidRPr="00570DC9">
              <w:rPr>
                <w:rFonts w:ascii="Arial" w:hAnsi="Arial" w:cs="Arial"/>
                <w:b/>
                <w:bCs/>
                <w:iCs/>
                <w:color w:val="000000" w:themeColor="text1"/>
                <w:sz w:val="32"/>
                <w:szCs w:val="32"/>
              </w:rPr>
              <w:t xml:space="preserve"> Maroc</w:t>
            </w:r>
          </w:p>
        </w:tc>
        <w:tc>
          <w:tcPr>
            <w:tcW w:w="866" w:type="dxa"/>
            <w:shd w:val="clear" w:color="auto" w:fill="auto"/>
          </w:tcPr>
          <w:p w14:paraId="1A6AE021" w14:textId="77777777" w:rsidR="00E65FE4" w:rsidRPr="00570DC9" w:rsidRDefault="00E65FE4" w:rsidP="00EE05D2">
            <w:pPr>
              <w:ind w:right="-58"/>
              <w:jc w:val="right"/>
              <w:rPr>
                <w:rFonts w:ascii="Arial" w:hAnsi="Arial" w:cs="Arial"/>
                <w:b/>
                <w:color w:val="000000" w:themeColor="text1"/>
                <w:sz w:val="28"/>
                <w:szCs w:val="28"/>
              </w:rPr>
            </w:pPr>
          </w:p>
        </w:tc>
      </w:tr>
    </w:tbl>
    <w:p w14:paraId="56A55D00" w14:textId="77777777" w:rsidR="00354AE2" w:rsidRPr="00570DC9" w:rsidRDefault="00354AE2" w:rsidP="00354AE2">
      <w:pPr>
        <w:pStyle w:val="Titre"/>
        <w:rPr>
          <w:rFonts w:ascii="Arial" w:eastAsia="Times New Roman" w:hAnsi="Arial" w:cs="Arial"/>
          <w:b/>
          <w:bCs/>
          <w:color w:val="000000" w:themeColor="text1"/>
          <w:spacing w:val="0"/>
          <w:kern w:val="18"/>
          <w:sz w:val="28"/>
          <w:szCs w:val="28"/>
        </w:rPr>
      </w:pPr>
    </w:p>
    <w:p w14:paraId="20EDBB91" w14:textId="77777777" w:rsidR="00354AE2" w:rsidRPr="00570DC9" w:rsidRDefault="00354AE2" w:rsidP="00354AE2">
      <w:pPr>
        <w:pStyle w:val="Titre"/>
        <w:rPr>
          <w:rFonts w:ascii="Arial" w:eastAsia="Times New Roman" w:hAnsi="Arial" w:cs="Arial"/>
          <w:b/>
          <w:bCs/>
          <w:color w:val="000000" w:themeColor="text1"/>
          <w:spacing w:val="0"/>
          <w:kern w:val="18"/>
          <w:sz w:val="28"/>
          <w:szCs w:val="28"/>
        </w:rPr>
      </w:pPr>
      <w:r w:rsidRPr="00570DC9">
        <w:rPr>
          <w:rFonts w:ascii="Arial" w:eastAsia="Times New Roman" w:hAnsi="Arial" w:cs="Arial"/>
          <w:b/>
          <w:bCs/>
          <w:color w:val="000000" w:themeColor="text1"/>
          <w:spacing w:val="0"/>
          <w:kern w:val="18"/>
          <w:sz w:val="28"/>
          <w:szCs w:val="28"/>
        </w:rPr>
        <w:t>Préambule</w:t>
      </w:r>
    </w:p>
    <w:p w14:paraId="5B417919" w14:textId="77777777" w:rsidR="00354AE2" w:rsidRPr="00570DC9" w:rsidRDefault="00354AE2" w:rsidP="00C70554">
      <w:pPr>
        <w:pStyle w:val="CTBCorpsdetexte"/>
        <w:spacing w:before="120" w:line="240" w:lineRule="auto"/>
        <w:rPr>
          <w:rFonts w:cs="Arial"/>
          <w:color w:val="000000" w:themeColor="text1"/>
          <w:sz w:val="24"/>
          <w:szCs w:val="24"/>
        </w:rPr>
      </w:pPr>
      <w:r w:rsidRPr="00570DC9">
        <w:rPr>
          <w:rFonts w:cs="Arial"/>
          <w:color w:val="000000" w:themeColor="text1"/>
          <w:sz w:val="24"/>
          <w:szCs w:val="24"/>
        </w:rPr>
        <w:t xml:space="preserve">Le Maroc est un pays méditerranéen situé au nord d’Afrique avec un climat aride à semi-aride, sa population actuelle est d’environ 35 millions d’habitants dont 60% en milieu urbain. </w:t>
      </w:r>
    </w:p>
    <w:p w14:paraId="79CFA299" w14:textId="77777777" w:rsidR="00354AE2" w:rsidRPr="00570DC9" w:rsidRDefault="00354AE2" w:rsidP="003039CC">
      <w:pPr>
        <w:pStyle w:val="Corpsdetexte2"/>
        <w:spacing w:before="120"/>
        <w:rPr>
          <w:rFonts w:ascii="Arial" w:hAnsi="Arial" w:cs="Arial"/>
          <w:color w:val="000000" w:themeColor="text1"/>
        </w:rPr>
      </w:pPr>
      <w:r w:rsidRPr="00570DC9">
        <w:rPr>
          <w:rFonts w:ascii="Arial" w:hAnsi="Arial" w:cs="Arial"/>
          <w:color w:val="000000" w:themeColor="text1"/>
        </w:rPr>
        <w:t xml:space="preserve">Le stress hydrique est l’un des grands défis que le Maroc, pays à vocation agricole </w:t>
      </w:r>
      <w:r w:rsidRPr="00570DC9">
        <w:rPr>
          <w:rFonts w:ascii="Arial" w:hAnsi="Arial" w:cs="Arial"/>
          <w:strike/>
          <w:color w:val="000000" w:themeColor="text1"/>
        </w:rPr>
        <w:t>et touristique</w:t>
      </w:r>
      <w:r w:rsidRPr="00570DC9">
        <w:rPr>
          <w:rFonts w:ascii="Arial" w:hAnsi="Arial" w:cs="Arial"/>
          <w:color w:val="000000" w:themeColor="text1"/>
        </w:rPr>
        <w:t xml:space="preserve">, devra relever dans les prochaines années. Dans ce contexte, la réutilisation des eaux usées épurées s’impose comme une solution alternative pertinente à la consommation des eaux conventionnelles dans les activités consommatrice d’eau comme l’agriculture, l’industrie et l’irrigation des espaces verts. Etant fortement tributaire de l’épuration des eaux usées, la réutilisation contrôlée des eaux usées épurées dépend étroitement de la mise en œuvre d’un service d’assainissement liquide </w:t>
      </w:r>
      <w:r w:rsidR="003039CC" w:rsidRPr="00570DC9">
        <w:rPr>
          <w:rFonts w:ascii="Arial" w:hAnsi="Arial" w:cs="Arial"/>
          <w:color w:val="000000" w:themeColor="text1"/>
        </w:rPr>
        <w:t xml:space="preserve">conforme avec </w:t>
      </w:r>
      <w:r w:rsidRPr="00570DC9">
        <w:rPr>
          <w:rFonts w:ascii="Arial" w:hAnsi="Arial" w:cs="Arial"/>
          <w:color w:val="000000" w:themeColor="text1"/>
        </w:rPr>
        <w:t xml:space="preserve">des ouvrages de collecte des eaux usées </w:t>
      </w:r>
      <w:r w:rsidR="003039CC" w:rsidRPr="00570DC9">
        <w:rPr>
          <w:rFonts w:ascii="Arial" w:hAnsi="Arial" w:cs="Arial"/>
          <w:color w:val="000000" w:themeColor="text1"/>
        </w:rPr>
        <w:t xml:space="preserve">et des stations d’épuration répondant aux exigences de </w:t>
      </w:r>
      <w:r w:rsidRPr="00570DC9">
        <w:rPr>
          <w:rFonts w:ascii="Arial" w:hAnsi="Arial" w:cs="Arial"/>
          <w:color w:val="000000" w:themeColor="text1"/>
        </w:rPr>
        <w:t xml:space="preserve">la </w:t>
      </w:r>
      <w:r w:rsidR="003039CC" w:rsidRPr="00570DC9">
        <w:rPr>
          <w:rFonts w:ascii="Arial" w:hAnsi="Arial" w:cs="Arial"/>
          <w:color w:val="000000" w:themeColor="text1"/>
        </w:rPr>
        <w:t>réglementation en vigueur.</w:t>
      </w:r>
    </w:p>
    <w:p w14:paraId="2D9DC4B7" w14:textId="77777777" w:rsidR="00E75966" w:rsidRPr="00570DC9" w:rsidRDefault="00DB398E" w:rsidP="00414B15">
      <w:pPr>
        <w:pStyle w:val="CTBCorpsdetexte"/>
        <w:spacing w:before="240" w:line="240" w:lineRule="auto"/>
        <w:rPr>
          <w:rFonts w:cs="Arial"/>
          <w:b/>
          <w:bCs/>
          <w:color w:val="000000" w:themeColor="text1"/>
          <w:sz w:val="28"/>
          <w:szCs w:val="28"/>
          <w:lang w:val="fr-FR"/>
        </w:rPr>
      </w:pPr>
      <w:r w:rsidRPr="00570DC9">
        <w:rPr>
          <w:rFonts w:cs="Arial"/>
          <w:b/>
          <w:bCs/>
          <w:color w:val="000000" w:themeColor="text1"/>
          <w:sz w:val="28"/>
          <w:szCs w:val="28"/>
          <w:lang w:val="fr-FR"/>
        </w:rPr>
        <w:t xml:space="preserve">I- </w:t>
      </w:r>
      <w:r w:rsidR="00337095" w:rsidRPr="00570DC9">
        <w:rPr>
          <w:rFonts w:cs="Arial"/>
          <w:b/>
          <w:bCs/>
          <w:color w:val="000000" w:themeColor="text1"/>
          <w:sz w:val="28"/>
          <w:szCs w:val="28"/>
          <w:lang w:val="fr-FR"/>
        </w:rPr>
        <w:t xml:space="preserve">Situation de l’assainissement </w:t>
      </w:r>
      <w:r w:rsidR="007D7E14" w:rsidRPr="00570DC9">
        <w:rPr>
          <w:rFonts w:cs="Arial"/>
          <w:b/>
          <w:bCs/>
          <w:color w:val="000000" w:themeColor="text1"/>
          <w:sz w:val="28"/>
          <w:szCs w:val="28"/>
          <w:lang w:val="fr-FR"/>
        </w:rPr>
        <w:t>liquide </w:t>
      </w:r>
    </w:p>
    <w:p w14:paraId="74F32EBB" w14:textId="6FFF5B0E" w:rsidR="003E1E3B" w:rsidRPr="00570DC9" w:rsidRDefault="003C7810" w:rsidP="00C70554">
      <w:pPr>
        <w:pStyle w:val="CTBCorpsdetexte"/>
        <w:spacing w:line="240" w:lineRule="auto"/>
        <w:rPr>
          <w:rFonts w:eastAsiaTheme="minorHAnsi" w:cs="Arial"/>
          <w:color w:val="000000" w:themeColor="text1"/>
          <w:kern w:val="0"/>
          <w:sz w:val="24"/>
          <w:szCs w:val="24"/>
          <w:lang w:val="fr-FR"/>
        </w:rPr>
      </w:pPr>
      <w:r w:rsidRPr="00570DC9">
        <w:rPr>
          <w:rFonts w:eastAsiaTheme="minorHAnsi" w:cs="Arial"/>
          <w:color w:val="000000" w:themeColor="text1"/>
          <w:kern w:val="0"/>
          <w:sz w:val="24"/>
          <w:szCs w:val="24"/>
          <w:lang w:val="fr-FR"/>
        </w:rPr>
        <w:t>Durant</w:t>
      </w:r>
      <w:r w:rsidR="00FA079A" w:rsidRPr="00570DC9">
        <w:rPr>
          <w:rFonts w:eastAsiaTheme="minorHAnsi" w:cs="Arial"/>
          <w:color w:val="000000" w:themeColor="text1"/>
          <w:kern w:val="0"/>
          <w:sz w:val="24"/>
          <w:szCs w:val="24"/>
          <w:lang w:val="fr-FR"/>
        </w:rPr>
        <w:t xml:space="preserve"> les quatre dernières décennies, le Maroc a déployé de grands efforts </w:t>
      </w:r>
      <w:r w:rsidRPr="00570DC9">
        <w:rPr>
          <w:rFonts w:eastAsiaTheme="minorHAnsi" w:cs="Arial"/>
          <w:color w:val="000000" w:themeColor="text1"/>
          <w:kern w:val="0"/>
          <w:sz w:val="24"/>
          <w:szCs w:val="24"/>
          <w:lang w:val="fr-FR"/>
        </w:rPr>
        <w:t xml:space="preserve">pour approvisionner en </w:t>
      </w:r>
      <w:r w:rsidR="00041027" w:rsidRPr="00570DC9">
        <w:rPr>
          <w:rFonts w:eastAsiaTheme="minorHAnsi" w:cs="Arial"/>
          <w:color w:val="000000" w:themeColor="text1"/>
          <w:kern w:val="0"/>
          <w:sz w:val="24"/>
          <w:szCs w:val="24"/>
          <w:lang w:val="fr-FR"/>
        </w:rPr>
        <w:t>Eau Potable</w:t>
      </w:r>
      <w:r w:rsidR="006D5A83" w:rsidRPr="00570DC9">
        <w:rPr>
          <w:rFonts w:eastAsiaTheme="minorHAnsi" w:cs="Arial"/>
          <w:color w:val="000000" w:themeColor="text1"/>
          <w:kern w:val="0"/>
          <w:sz w:val="24"/>
          <w:szCs w:val="24"/>
          <w:lang w:val="fr-FR"/>
        </w:rPr>
        <w:t xml:space="preserve"> aussi bien </w:t>
      </w:r>
      <w:r w:rsidRPr="00570DC9">
        <w:rPr>
          <w:rFonts w:eastAsiaTheme="minorHAnsi" w:cs="Arial"/>
          <w:color w:val="000000" w:themeColor="text1"/>
          <w:kern w:val="0"/>
          <w:sz w:val="24"/>
          <w:szCs w:val="24"/>
          <w:lang w:val="fr-FR"/>
        </w:rPr>
        <w:t xml:space="preserve">sa population urbaine que </w:t>
      </w:r>
      <w:r w:rsidR="006D5A83" w:rsidRPr="00570DC9">
        <w:rPr>
          <w:rFonts w:eastAsiaTheme="minorHAnsi" w:cs="Arial"/>
          <w:color w:val="000000" w:themeColor="text1"/>
          <w:kern w:val="0"/>
          <w:sz w:val="24"/>
          <w:szCs w:val="24"/>
          <w:lang w:val="fr-FR"/>
        </w:rPr>
        <w:t xml:space="preserve">rurale. </w:t>
      </w:r>
      <w:r w:rsidR="007D7E14" w:rsidRPr="00570DC9">
        <w:rPr>
          <w:rFonts w:eastAsiaTheme="minorHAnsi" w:cs="Arial"/>
          <w:color w:val="000000" w:themeColor="text1"/>
          <w:kern w:val="0"/>
          <w:sz w:val="24"/>
          <w:szCs w:val="24"/>
          <w:lang w:val="fr-FR"/>
        </w:rPr>
        <w:t>En</w:t>
      </w:r>
      <w:r w:rsidR="006D5A83" w:rsidRPr="00570DC9">
        <w:rPr>
          <w:rFonts w:eastAsiaTheme="minorHAnsi" w:cs="Arial"/>
          <w:color w:val="000000" w:themeColor="text1"/>
          <w:kern w:val="0"/>
          <w:sz w:val="24"/>
          <w:szCs w:val="24"/>
          <w:lang w:val="fr-FR"/>
        </w:rPr>
        <w:t xml:space="preserve"> fin 201</w:t>
      </w:r>
      <w:r w:rsidR="00C70554" w:rsidRPr="00570DC9">
        <w:rPr>
          <w:rFonts w:eastAsiaTheme="minorHAnsi" w:cs="Arial"/>
          <w:color w:val="000000" w:themeColor="text1"/>
          <w:kern w:val="0"/>
          <w:sz w:val="24"/>
          <w:szCs w:val="24"/>
          <w:lang w:val="fr-FR"/>
        </w:rPr>
        <w:t>7</w:t>
      </w:r>
      <w:r w:rsidR="006D5A83" w:rsidRPr="00570DC9">
        <w:rPr>
          <w:rFonts w:eastAsiaTheme="minorHAnsi" w:cs="Arial"/>
          <w:color w:val="000000" w:themeColor="text1"/>
          <w:kern w:val="0"/>
          <w:sz w:val="24"/>
          <w:szCs w:val="24"/>
          <w:lang w:val="fr-FR"/>
        </w:rPr>
        <w:t>, l</w:t>
      </w:r>
      <w:r w:rsidR="0070016E" w:rsidRPr="00570DC9">
        <w:rPr>
          <w:rFonts w:eastAsiaTheme="minorHAnsi" w:cs="Arial"/>
          <w:color w:val="000000" w:themeColor="text1"/>
          <w:kern w:val="0"/>
          <w:sz w:val="24"/>
          <w:szCs w:val="24"/>
          <w:lang w:val="fr-FR"/>
        </w:rPr>
        <w:t xml:space="preserve">es </w:t>
      </w:r>
      <w:r w:rsidR="00041027" w:rsidRPr="00570DC9">
        <w:rPr>
          <w:rFonts w:eastAsiaTheme="minorHAnsi" w:cs="Arial"/>
          <w:color w:val="000000" w:themeColor="text1"/>
          <w:kern w:val="0"/>
          <w:sz w:val="24"/>
          <w:szCs w:val="24"/>
          <w:lang w:val="fr-FR"/>
        </w:rPr>
        <w:t xml:space="preserve">taux d’accès </w:t>
      </w:r>
      <w:r w:rsidRPr="00570DC9">
        <w:rPr>
          <w:rFonts w:eastAsiaTheme="minorHAnsi" w:cs="Arial"/>
          <w:color w:val="000000" w:themeColor="text1"/>
          <w:kern w:val="0"/>
          <w:sz w:val="24"/>
          <w:szCs w:val="24"/>
          <w:lang w:val="fr-FR"/>
        </w:rPr>
        <w:t xml:space="preserve">sont </w:t>
      </w:r>
      <w:r w:rsidR="00041027" w:rsidRPr="00570DC9">
        <w:rPr>
          <w:rFonts w:eastAsiaTheme="minorHAnsi" w:cs="Arial"/>
          <w:color w:val="000000" w:themeColor="text1"/>
          <w:kern w:val="0"/>
          <w:sz w:val="24"/>
          <w:szCs w:val="24"/>
          <w:lang w:val="fr-FR"/>
        </w:rPr>
        <w:t>de 100% en milieu urbain et 9</w:t>
      </w:r>
      <w:r w:rsidR="00D85DCF" w:rsidRPr="00570DC9">
        <w:rPr>
          <w:rFonts w:eastAsiaTheme="minorHAnsi" w:cs="Arial"/>
          <w:color w:val="000000" w:themeColor="text1"/>
          <w:kern w:val="0"/>
          <w:sz w:val="24"/>
          <w:szCs w:val="24"/>
          <w:lang w:val="fr-FR"/>
        </w:rPr>
        <w:t>6</w:t>
      </w:r>
      <w:r w:rsidR="00041027" w:rsidRPr="00570DC9">
        <w:rPr>
          <w:rFonts w:eastAsiaTheme="minorHAnsi" w:cs="Arial"/>
          <w:color w:val="000000" w:themeColor="text1"/>
          <w:kern w:val="0"/>
          <w:sz w:val="24"/>
          <w:szCs w:val="24"/>
          <w:lang w:val="fr-FR"/>
        </w:rPr>
        <w:t>% en milieu rural</w:t>
      </w:r>
      <w:r w:rsidR="00FA079A" w:rsidRPr="00570DC9">
        <w:rPr>
          <w:rFonts w:eastAsiaTheme="minorHAnsi" w:cs="Arial"/>
          <w:color w:val="000000" w:themeColor="text1"/>
          <w:kern w:val="0"/>
          <w:sz w:val="24"/>
          <w:szCs w:val="24"/>
          <w:lang w:val="fr-FR"/>
        </w:rPr>
        <w:t xml:space="preserve">. </w:t>
      </w:r>
      <w:r w:rsidR="006D5A83" w:rsidRPr="00570DC9">
        <w:rPr>
          <w:rFonts w:eastAsiaTheme="minorHAnsi" w:cs="Arial"/>
          <w:color w:val="000000" w:themeColor="text1"/>
          <w:kern w:val="0"/>
          <w:sz w:val="24"/>
          <w:szCs w:val="24"/>
          <w:lang w:val="fr-FR"/>
        </w:rPr>
        <w:t xml:space="preserve">Concernant </w:t>
      </w:r>
      <w:r w:rsidR="00D92166" w:rsidRPr="00570DC9">
        <w:rPr>
          <w:rFonts w:eastAsiaTheme="minorHAnsi" w:cs="Arial"/>
          <w:color w:val="000000" w:themeColor="text1"/>
          <w:kern w:val="0"/>
          <w:sz w:val="24"/>
          <w:szCs w:val="24"/>
          <w:lang w:val="fr-FR"/>
        </w:rPr>
        <w:t>l’assainissement</w:t>
      </w:r>
      <w:r w:rsidR="006D5A83" w:rsidRPr="00570DC9">
        <w:rPr>
          <w:rFonts w:eastAsiaTheme="minorHAnsi" w:cs="Arial"/>
          <w:color w:val="000000" w:themeColor="text1"/>
          <w:kern w:val="0"/>
          <w:sz w:val="24"/>
          <w:szCs w:val="24"/>
          <w:lang w:val="fr-FR"/>
        </w:rPr>
        <w:t xml:space="preserve"> liquide</w:t>
      </w:r>
      <w:r w:rsidR="00D92166" w:rsidRPr="00570DC9">
        <w:rPr>
          <w:rFonts w:eastAsiaTheme="minorHAnsi" w:cs="Arial"/>
          <w:color w:val="000000" w:themeColor="text1"/>
          <w:kern w:val="0"/>
          <w:sz w:val="24"/>
          <w:szCs w:val="24"/>
          <w:lang w:val="fr-FR"/>
        </w:rPr>
        <w:t xml:space="preserve">, </w:t>
      </w:r>
      <w:r w:rsidR="00A57DA7" w:rsidRPr="00570DC9">
        <w:rPr>
          <w:rFonts w:eastAsiaTheme="minorHAnsi" w:cs="Arial"/>
          <w:color w:val="000000" w:themeColor="text1"/>
          <w:kern w:val="0"/>
          <w:sz w:val="24"/>
          <w:szCs w:val="24"/>
          <w:lang w:val="fr-FR"/>
        </w:rPr>
        <w:t xml:space="preserve">les </w:t>
      </w:r>
      <w:r w:rsidR="006D5A83" w:rsidRPr="00570DC9">
        <w:rPr>
          <w:rFonts w:eastAsiaTheme="minorHAnsi" w:cs="Arial"/>
          <w:color w:val="000000" w:themeColor="text1"/>
          <w:kern w:val="0"/>
          <w:sz w:val="24"/>
          <w:szCs w:val="24"/>
          <w:lang w:val="fr-FR"/>
        </w:rPr>
        <w:t xml:space="preserve">infrastructures </w:t>
      </w:r>
      <w:r w:rsidR="004131AD" w:rsidRPr="00570DC9">
        <w:rPr>
          <w:rFonts w:eastAsiaTheme="minorHAnsi" w:cs="Arial"/>
          <w:color w:val="000000" w:themeColor="text1"/>
          <w:kern w:val="0"/>
          <w:sz w:val="24"/>
          <w:szCs w:val="24"/>
          <w:lang w:val="fr-FR"/>
        </w:rPr>
        <w:t>ont porté</w:t>
      </w:r>
      <w:r w:rsidRPr="00570DC9">
        <w:rPr>
          <w:rFonts w:eastAsiaTheme="minorHAnsi" w:cs="Arial"/>
          <w:color w:val="000000" w:themeColor="text1"/>
          <w:kern w:val="0"/>
          <w:sz w:val="24"/>
          <w:szCs w:val="24"/>
          <w:lang w:val="fr-FR"/>
        </w:rPr>
        <w:t>,</w:t>
      </w:r>
      <w:r w:rsidR="006D5A83" w:rsidRPr="00570DC9">
        <w:rPr>
          <w:rFonts w:eastAsiaTheme="minorHAnsi" w:cs="Arial"/>
          <w:color w:val="000000" w:themeColor="text1"/>
          <w:kern w:val="0"/>
          <w:sz w:val="24"/>
          <w:szCs w:val="24"/>
          <w:lang w:val="fr-FR"/>
        </w:rPr>
        <w:t xml:space="preserve"> </w:t>
      </w:r>
      <w:r w:rsidR="00D92166" w:rsidRPr="00570DC9">
        <w:rPr>
          <w:rFonts w:eastAsiaTheme="minorHAnsi" w:cs="Arial"/>
          <w:color w:val="000000" w:themeColor="text1"/>
          <w:kern w:val="0"/>
          <w:sz w:val="24"/>
          <w:szCs w:val="24"/>
          <w:lang w:val="fr-FR"/>
        </w:rPr>
        <w:t>dans un premier temps</w:t>
      </w:r>
      <w:r w:rsidRPr="00570DC9">
        <w:rPr>
          <w:rFonts w:eastAsiaTheme="minorHAnsi" w:cs="Arial"/>
          <w:color w:val="000000" w:themeColor="text1"/>
          <w:kern w:val="0"/>
          <w:sz w:val="24"/>
          <w:szCs w:val="24"/>
          <w:lang w:val="fr-FR"/>
        </w:rPr>
        <w:t>,</w:t>
      </w:r>
      <w:r w:rsidR="004131AD" w:rsidRPr="00570DC9">
        <w:rPr>
          <w:rFonts w:eastAsiaTheme="minorHAnsi" w:cs="Arial"/>
          <w:color w:val="000000" w:themeColor="text1"/>
          <w:kern w:val="0"/>
          <w:sz w:val="24"/>
          <w:szCs w:val="24"/>
          <w:lang w:val="fr-FR"/>
        </w:rPr>
        <w:t xml:space="preserve"> sur</w:t>
      </w:r>
      <w:r w:rsidR="00DB398E" w:rsidRPr="00570DC9">
        <w:rPr>
          <w:rFonts w:eastAsiaTheme="minorHAnsi" w:cs="Arial"/>
          <w:color w:val="000000" w:themeColor="text1"/>
          <w:kern w:val="0"/>
          <w:sz w:val="24"/>
          <w:szCs w:val="24"/>
          <w:lang w:val="fr-FR"/>
        </w:rPr>
        <w:t xml:space="preserve"> </w:t>
      </w:r>
      <w:r w:rsidR="004131AD" w:rsidRPr="00570DC9">
        <w:rPr>
          <w:rFonts w:eastAsiaTheme="minorHAnsi" w:cs="Arial"/>
          <w:color w:val="000000" w:themeColor="text1"/>
          <w:kern w:val="0"/>
          <w:sz w:val="24"/>
          <w:szCs w:val="24"/>
          <w:lang w:val="fr-FR"/>
        </w:rPr>
        <w:t xml:space="preserve">la réalisation </w:t>
      </w:r>
      <w:r w:rsidR="00CD263A" w:rsidRPr="00570DC9">
        <w:rPr>
          <w:rFonts w:eastAsiaTheme="minorHAnsi" w:cs="Arial"/>
          <w:color w:val="000000" w:themeColor="text1"/>
          <w:kern w:val="0"/>
          <w:sz w:val="24"/>
          <w:szCs w:val="24"/>
          <w:lang w:val="fr-FR"/>
        </w:rPr>
        <w:t>des</w:t>
      </w:r>
      <w:r w:rsidR="00D92166" w:rsidRPr="00570DC9">
        <w:rPr>
          <w:rFonts w:eastAsiaTheme="minorHAnsi" w:cs="Arial"/>
          <w:color w:val="000000" w:themeColor="text1"/>
          <w:kern w:val="0"/>
          <w:sz w:val="24"/>
          <w:szCs w:val="24"/>
          <w:lang w:val="fr-FR"/>
        </w:rPr>
        <w:t xml:space="preserve"> réseaux de collecte des eaux usées </w:t>
      </w:r>
      <w:r w:rsidR="00B0711F" w:rsidRPr="00570DC9">
        <w:rPr>
          <w:rFonts w:eastAsiaTheme="minorHAnsi" w:cs="Arial"/>
          <w:color w:val="000000" w:themeColor="text1"/>
          <w:kern w:val="0"/>
          <w:sz w:val="24"/>
          <w:szCs w:val="24"/>
          <w:lang w:val="fr-FR"/>
        </w:rPr>
        <w:t>généré</w:t>
      </w:r>
      <w:r w:rsidR="00D92166" w:rsidRPr="00570DC9">
        <w:rPr>
          <w:rFonts w:eastAsiaTheme="minorHAnsi" w:cs="Arial"/>
          <w:color w:val="000000" w:themeColor="text1"/>
          <w:kern w:val="0"/>
          <w:sz w:val="24"/>
          <w:szCs w:val="24"/>
          <w:lang w:val="fr-FR"/>
        </w:rPr>
        <w:t xml:space="preserve">es par le développement de l’approvisionnement en eau potable, </w:t>
      </w:r>
      <w:r w:rsidR="004131AD" w:rsidRPr="00570DC9">
        <w:rPr>
          <w:rFonts w:eastAsiaTheme="minorHAnsi" w:cs="Arial"/>
          <w:color w:val="000000" w:themeColor="text1"/>
          <w:kern w:val="0"/>
          <w:sz w:val="24"/>
          <w:szCs w:val="24"/>
          <w:lang w:val="fr-FR"/>
        </w:rPr>
        <w:t>au niveau des agglomérations urbaines</w:t>
      </w:r>
      <w:r w:rsidR="00CF71FC" w:rsidRPr="00570DC9">
        <w:rPr>
          <w:rFonts w:eastAsiaTheme="minorHAnsi" w:cs="Arial"/>
          <w:color w:val="000000" w:themeColor="text1"/>
          <w:kern w:val="0"/>
          <w:sz w:val="24"/>
          <w:szCs w:val="24"/>
          <w:lang w:val="fr-FR"/>
        </w:rPr>
        <w:t xml:space="preserve">. </w:t>
      </w:r>
    </w:p>
    <w:p w14:paraId="18906125" w14:textId="33EB49B4" w:rsidR="001C78A2" w:rsidRPr="00570DC9" w:rsidRDefault="003E1E3B" w:rsidP="00C70554">
      <w:pPr>
        <w:pStyle w:val="CTBCorpsdetexte"/>
        <w:spacing w:line="240" w:lineRule="auto"/>
        <w:rPr>
          <w:rFonts w:eastAsiaTheme="minorHAnsi" w:cs="Arial"/>
          <w:color w:val="000000" w:themeColor="text1"/>
          <w:kern w:val="0"/>
          <w:sz w:val="24"/>
          <w:szCs w:val="24"/>
          <w:lang w:val="nl-BE"/>
        </w:rPr>
      </w:pPr>
      <w:r w:rsidRPr="00570DC9">
        <w:rPr>
          <w:rFonts w:eastAsiaTheme="minorHAnsi" w:cs="Arial"/>
          <w:color w:val="000000" w:themeColor="text1"/>
          <w:kern w:val="0"/>
          <w:sz w:val="24"/>
          <w:szCs w:val="24"/>
          <w:lang w:val="fr-FR"/>
        </w:rPr>
        <w:t>Ainsi, -</w:t>
      </w:r>
      <w:r w:rsidR="00D92166" w:rsidRPr="00570DC9">
        <w:rPr>
          <w:rFonts w:eastAsiaTheme="minorHAnsi" w:cs="Arial"/>
          <w:color w:val="000000" w:themeColor="text1"/>
          <w:kern w:val="0"/>
          <w:sz w:val="24"/>
          <w:szCs w:val="24"/>
          <w:lang w:val="fr-FR"/>
        </w:rPr>
        <w:t>une prise de conscience</w:t>
      </w:r>
      <w:r w:rsidR="00A57DA7" w:rsidRPr="00570DC9">
        <w:rPr>
          <w:rFonts w:eastAsiaTheme="minorHAnsi" w:cs="Arial"/>
          <w:color w:val="000000" w:themeColor="text1"/>
          <w:kern w:val="0"/>
          <w:sz w:val="24"/>
          <w:szCs w:val="24"/>
          <w:lang w:val="fr-FR"/>
        </w:rPr>
        <w:t xml:space="preserve"> générale de l’impact des eaux usées sur l’environnement </w:t>
      </w:r>
      <w:r w:rsidR="001522B6" w:rsidRPr="00570DC9">
        <w:rPr>
          <w:rFonts w:eastAsiaTheme="minorHAnsi" w:cs="Arial"/>
          <w:color w:val="000000" w:themeColor="text1"/>
          <w:kern w:val="0"/>
          <w:sz w:val="24"/>
          <w:szCs w:val="24"/>
          <w:lang w:val="fr-FR"/>
        </w:rPr>
        <w:t xml:space="preserve">et </w:t>
      </w:r>
      <w:r w:rsidR="00A62132" w:rsidRPr="00570DC9">
        <w:rPr>
          <w:rFonts w:eastAsiaTheme="minorHAnsi" w:cs="Arial"/>
          <w:color w:val="000000" w:themeColor="text1"/>
          <w:kern w:val="0"/>
          <w:sz w:val="24"/>
          <w:szCs w:val="24"/>
          <w:lang w:val="fr-FR"/>
        </w:rPr>
        <w:t>de</w:t>
      </w:r>
      <w:r w:rsidR="001522B6" w:rsidRPr="00570DC9">
        <w:rPr>
          <w:rFonts w:eastAsiaTheme="minorHAnsi" w:cs="Arial"/>
          <w:color w:val="000000" w:themeColor="text1"/>
          <w:kern w:val="0"/>
          <w:sz w:val="24"/>
          <w:szCs w:val="24"/>
          <w:lang w:val="fr-FR"/>
        </w:rPr>
        <w:t xml:space="preserve"> la nécessité de construire des stations d’épuration des eaux usées</w:t>
      </w:r>
      <w:r w:rsidR="001C78A2" w:rsidRPr="00570DC9">
        <w:rPr>
          <w:rFonts w:eastAsiaTheme="minorHAnsi" w:cs="Arial"/>
          <w:color w:val="000000" w:themeColor="text1"/>
          <w:kern w:val="0"/>
          <w:sz w:val="24"/>
          <w:szCs w:val="24"/>
          <w:lang w:val="fr-FR"/>
        </w:rPr>
        <w:t xml:space="preserve">, </w:t>
      </w:r>
      <w:r w:rsidR="00555253" w:rsidRPr="00570DC9">
        <w:rPr>
          <w:rFonts w:eastAsiaTheme="minorHAnsi" w:cs="Arial"/>
          <w:color w:val="000000" w:themeColor="text1"/>
          <w:kern w:val="0"/>
          <w:sz w:val="24"/>
          <w:szCs w:val="24"/>
          <w:lang w:val="fr-FR"/>
        </w:rPr>
        <w:t>de</w:t>
      </w:r>
      <w:r w:rsidR="001C78A2" w:rsidRPr="00570DC9">
        <w:rPr>
          <w:rFonts w:eastAsiaTheme="minorHAnsi" w:cs="Arial"/>
          <w:color w:val="000000" w:themeColor="text1"/>
          <w:kern w:val="0"/>
          <w:sz w:val="24"/>
          <w:szCs w:val="24"/>
          <w:lang w:val="fr-FR"/>
        </w:rPr>
        <w:t xml:space="preserve"> développer et de professionnaliser le secteur de l’assainissement liquide </w:t>
      </w:r>
      <w:r w:rsidRPr="00570DC9">
        <w:rPr>
          <w:rFonts w:eastAsiaTheme="minorHAnsi" w:cs="Arial"/>
          <w:color w:val="000000" w:themeColor="text1"/>
          <w:kern w:val="0"/>
          <w:sz w:val="24"/>
          <w:szCs w:val="24"/>
          <w:lang w:val="fr-FR"/>
        </w:rPr>
        <w:t xml:space="preserve">a pris place avec l’implication des </w:t>
      </w:r>
      <w:r w:rsidR="00B96490" w:rsidRPr="00570DC9">
        <w:rPr>
          <w:rFonts w:eastAsiaTheme="minorHAnsi" w:cs="Arial"/>
          <w:color w:val="000000" w:themeColor="text1"/>
          <w:kern w:val="0"/>
          <w:sz w:val="24"/>
          <w:szCs w:val="24"/>
          <w:lang w:val="fr-FR"/>
        </w:rPr>
        <w:t>opérateurs</w:t>
      </w:r>
      <w:r w:rsidRPr="00570DC9">
        <w:rPr>
          <w:rFonts w:eastAsiaTheme="minorHAnsi" w:cs="Arial"/>
          <w:color w:val="000000" w:themeColor="text1"/>
          <w:kern w:val="0"/>
          <w:sz w:val="24"/>
          <w:szCs w:val="24"/>
          <w:lang w:val="fr-FR"/>
        </w:rPr>
        <w:t xml:space="preserve"> de l’eau et l’assainissement (ONEE, régies, concessionnaires, etc.). </w:t>
      </w:r>
    </w:p>
    <w:p w14:paraId="75F30546" w14:textId="77777777" w:rsidR="00723AA0" w:rsidRPr="00570DC9" w:rsidRDefault="00723AA0" w:rsidP="00DC007C">
      <w:pPr>
        <w:pStyle w:val="CTBCorpsdetexte"/>
        <w:spacing w:line="240" w:lineRule="auto"/>
        <w:rPr>
          <w:rFonts w:eastAsiaTheme="minorHAnsi" w:cs="Arial"/>
          <w:color w:val="000000" w:themeColor="text1"/>
          <w:kern w:val="0"/>
          <w:sz w:val="24"/>
          <w:szCs w:val="24"/>
          <w:lang w:val="fr-FR"/>
        </w:rPr>
      </w:pPr>
    </w:p>
    <w:p w14:paraId="75EB98E9" w14:textId="6A9ECF35" w:rsidR="00615B15" w:rsidRPr="00570DC9" w:rsidRDefault="001522B6" w:rsidP="00DC007C">
      <w:pPr>
        <w:pStyle w:val="CTBCorpsdetexte"/>
        <w:spacing w:line="240" w:lineRule="auto"/>
        <w:rPr>
          <w:rFonts w:eastAsiaTheme="minorHAnsi" w:cs="Arial"/>
          <w:color w:val="000000" w:themeColor="text1"/>
          <w:kern w:val="0"/>
          <w:sz w:val="24"/>
          <w:szCs w:val="24"/>
          <w:lang w:val="fr-FR"/>
        </w:rPr>
      </w:pPr>
      <w:r w:rsidRPr="00570DC9">
        <w:rPr>
          <w:rFonts w:eastAsiaTheme="minorHAnsi" w:cs="Arial"/>
          <w:color w:val="000000" w:themeColor="text1"/>
          <w:kern w:val="0"/>
          <w:sz w:val="24"/>
          <w:szCs w:val="24"/>
          <w:lang w:val="fr-FR"/>
        </w:rPr>
        <w:t>A</w:t>
      </w:r>
      <w:r w:rsidR="003E1E3B" w:rsidRPr="00570DC9">
        <w:rPr>
          <w:rFonts w:eastAsiaTheme="minorHAnsi" w:cs="Arial"/>
          <w:color w:val="000000" w:themeColor="text1"/>
          <w:kern w:val="0"/>
          <w:sz w:val="24"/>
          <w:szCs w:val="24"/>
          <w:lang w:val="fr-FR"/>
        </w:rPr>
        <w:t>ussi</w:t>
      </w:r>
      <w:r w:rsidRPr="00570DC9">
        <w:rPr>
          <w:rFonts w:eastAsiaTheme="minorHAnsi" w:cs="Arial"/>
          <w:color w:val="000000" w:themeColor="text1"/>
          <w:kern w:val="0"/>
          <w:sz w:val="24"/>
          <w:szCs w:val="24"/>
          <w:lang w:val="fr-FR"/>
        </w:rPr>
        <w:t xml:space="preserve">, les pouvoirs publics ont initié en 2005 le Programme National d’Assainissement </w:t>
      </w:r>
      <w:r w:rsidR="003C7810" w:rsidRPr="00570DC9">
        <w:rPr>
          <w:rFonts w:eastAsiaTheme="minorHAnsi" w:cs="Arial"/>
          <w:color w:val="000000" w:themeColor="text1"/>
          <w:kern w:val="0"/>
          <w:sz w:val="24"/>
          <w:szCs w:val="24"/>
          <w:lang w:val="fr-FR"/>
        </w:rPr>
        <w:t>Liquide</w:t>
      </w:r>
      <w:r w:rsidR="003E1E3B" w:rsidRPr="00570DC9">
        <w:rPr>
          <w:rFonts w:eastAsiaTheme="minorHAnsi" w:cs="Arial"/>
          <w:color w:val="000000" w:themeColor="text1"/>
          <w:kern w:val="0"/>
          <w:sz w:val="24"/>
          <w:szCs w:val="24"/>
          <w:lang w:val="fr-FR"/>
        </w:rPr>
        <w:t xml:space="preserve"> et d’Epuration des Eaux usées</w:t>
      </w:r>
      <w:r w:rsidR="003C7810" w:rsidRPr="00570DC9">
        <w:rPr>
          <w:rFonts w:eastAsiaTheme="minorHAnsi" w:cs="Arial"/>
          <w:color w:val="000000" w:themeColor="text1"/>
          <w:kern w:val="0"/>
          <w:sz w:val="24"/>
          <w:szCs w:val="24"/>
          <w:lang w:val="fr-FR"/>
        </w:rPr>
        <w:t xml:space="preserve"> </w:t>
      </w:r>
      <w:r w:rsidRPr="00570DC9">
        <w:rPr>
          <w:rFonts w:eastAsiaTheme="minorHAnsi" w:cs="Arial"/>
          <w:color w:val="000000" w:themeColor="text1"/>
          <w:kern w:val="0"/>
          <w:sz w:val="24"/>
          <w:szCs w:val="24"/>
          <w:lang w:val="fr-FR"/>
        </w:rPr>
        <w:t>(PNA)</w:t>
      </w:r>
      <w:r w:rsidR="003C7810" w:rsidRPr="00570DC9">
        <w:rPr>
          <w:rFonts w:eastAsiaTheme="minorHAnsi" w:cs="Arial"/>
          <w:color w:val="000000" w:themeColor="text1"/>
          <w:kern w:val="0"/>
          <w:sz w:val="24"/>
          <w:szCs w:val="24"/>
          <w:lang w:val="fr-FR"/>
        </w:rPr>
        <w:t>,</w:t>
      </w:r>
      <w:r w:rsidRPr="00570DC9">
        <w:rPr>
          <w:rFonts w:eastAsiaTheme="minorHAnsi" w:cs="Arial"/>
          <w:color w:val="000000" w:themeColor="text1"/>
          <w:kern w:val="0"/>
          <w:sz w:val="24"/>
          <w:szCs w:val="24"/>
          <w:lang w:val="fr-FR"/>
        </w:rPr>
        <w:t xml:space="preserve"> dans le but d’</w:t>
      </w:r>
      <w:r w:rsidR="00FA079A" w:rsidRPr="00570DC9">
        <w:rPr>
          <w:rFonts w:eastAsiaTheme="minorHAnsi" w:cs="Arial"/>
          <w:color w:val="000000" w:themeColor="text1"/>
          <w:kern w:val="0"/>
          <w:sz w:val="24"/>
          <w:szCs w:val="24"/>
          <w:lang w:val="fr-FR"/>
        </w:rPr>
        <w:t>accompagner le développeme</w:t>
      </w:r>
      <w:r w:rsidR="00B0711F" w:rsidRPr="00570DC9">
        <w:rPr>
          <w:rFonts w:eastAsiaTheme="minorHAnsi" w:cs="Arial"/>
          <w:color w:val="000000" w:themeColor="text1"/>
          <w:kern w:val="0"/>
          <w:sz w:val="24"/>
          <w:szCs w:val="24"/>
          <w:lang w:val="fr-FR"/>
        </w:rPr>
        <w:t>nt</w:t>
      </w:r>
      <w:r w:rsidR="00FA079A" w:rsidRPr="00570DC9">
        <w:rPr>
          <w:rFonts w:eastAsiaTheme="minorHAnsi" w:cs="Arial"/>
          <w:color w:val="000000" w:themeColor="text1"/>
          <w:kern w:val="0"/>
          <w:sz w:val="24"/>
          <w:szCs w:val="24"/>
          <w:lang w:val="fr-FR"/>
        </w:rPr>
        <w:t xml:space="preserve"> socio-économique du pays</w:t>
      </w:r>
      <w:r w:rsidRPr="00570DC9">
        <w:rPr>
          <w:rFonts w:eastAsiaTheme="minorHAnsi" w:cs="Arial"/>
          <w:color w:val="000000" w:themeColor="text1"/>
          <w:kern w:val="0"/>
          <w:sz w:val="24"/>
          <w:szCs w:val="24"/>
          <w:lang w:val="fr-FR"/>
        </w:rPr>
        <w:t xml:space="preserve"> tout en </w:t>
      </w:r>
      <w:r w:rsidR="00FA079A" w:rsidRPr="00570DC9">
        <w:rPr>
          <w:rFonts w:eastAsiaTheme="minorHAnsi" w:cs="Arial"/>
          <w:color w:val="000000" w:themeColor="text1"/>
          <w:kern w:val="0"/>
          <w:sz w:val="24"/>
          <w:szCs w:val="24"/>
          <w:lang w:val="fr-FR"/>
        </w:rPr>
        <w:t>lutt</w:t>
      </w:r>
      <w:r w:rsidRPr="00570DC9">
        <w:rPr>
          <w:rFonts w:eastAsiaTheme="minorHAnsi" w:cs="Arial"/>
          <w:color w:val="000000" w:themeColor="text1"/>
          <w:kern w:val="0"/>
          <w:sz w:val="24"/>
          <w:szCs w:val="24"/>
          <w:lang w:val="fr-FR"/>
        </w:rPr>
        <w:t xml:space="preserve">ant </w:t>
      </w:r>
      <w:r w:rsidR="00FA079A" w:rsidRPr="00570DC9">
        <w:rPr>
          <w:rFonts w:eastAsiaTheme="minorHAnsi" w:cs="Arial"/>
          <w:color w:val="000000" w:themeColor="text1"/>
          <w:kern w:val="0"/>
          <w:sz w:val="24"/>
          <w:szCs w:val="24"/>
          <w:lang w:val="fr-FR"/>
        </w:rPr>
        <w:t>contre la dégradation environnementale. Ce programme vise à donner accès à l'assainissement collectif à 80% de la population urbaine</w:t>
      </w:r>
      <w:r w:rsidR="00A427BB" w:rsidRPr="00570DC9">
        <w:rPr>
          <w:rFonts w:eastAsiaTheme="minorHAnsi" w:cs="Arial"/>
          <w:color w:val="000000" w:themeColor="text1"/>
          <w:kern w:val="0"/>
          <w:sz w:val="24"/>
          <w:szCs w:val="24"/>
          <w:lang w:val="fr-FR"/>
        </w:rPr>
        <w:t xml:space="preserve"> </w:t>
      </w:r>
      <w:r w:rsidR="00FA079A" w:rsidRPr="00570DC9">
        <w:rPr>
          <w:rFonts w:eastAsiaTheme="minorHAnsi" w:cs="Arial"/>
          <w:color w:val="000000" w:themeColor="text1"/>
          <w:kern w:val="0"/>
          <w:sz w:val="24"/>
          <w:szCs w:val="24"/>
          <w:lang w:val="fr-FR"/>
        </w:rPr>
        <w:t>et à épurer 60% des eaux usées à l’horizon de l’an 2020</w:t>
      </w:r>
      <w:r w:rsidR="00A427BB" w:rsidRPr="00570DC9">
        <w:rPr>
          <w:rFonts w:eastAsiaTheme="minorHAnsi" w:cs="Arial"/>
          <w:color w:val="000000" w:themeColor="text1"/>
          <w:kern w:val="0"/>
          <w:sz w:val="24"/>
          <w:szCs w:val="24"/>
          <w:lang w:val="fr-FR"/>
        </w:rPr>
        <w:t>. Un cadre de financement a ainsi été mis en place à travers le PNA pour</w:t>
      </w:r>
      <w:r w:rsidR="00FA079A" w:rsidRPr="00570DC9">
        <w:rPr>
          <w:rFonts w:eastAsiaTheme="minorHAnsi" w:cs="Arial"/>
          <w:color w:val="000000" w:themeColor="text1"/>
          <w:kern w:val="0"/>
          <w:sz w:val="24"/>
          <w:szCs w:val="24"/>
          <w:lang w:val="fr-FR"/>
        </w:rPr>
        <w:t xml:space="preserve"> </w:t>
      </w:r>
      <w:r w:rsidR="003C7810" w:rsidRPr="00570DC9">
        <w:rPr>
          <w:rFonts w:eastAsiaTheme="minorHAnsi" w:cs="Arial"/>
          <w:color w:val="000000" w:themeColor="text1"/>
          <w:kern w:val="0"/>
          <w:sz w:val="24"/>
          <w:szCs w:val="24"/>
          <w:lang w:val="fr-FR"/>
        </w:rPr>
        <w:t xml:space="preserve">réaliser </w:t>
      </w:r>
      <w:r w:rsidR="00FA079A" w:rsidRPr="00570DC9">
        <w:rPr>
          <w:rFonts w:eastAsiaTheme="minorHAnsi" w:cs="Arial"/>
          <w:color w:val="000000" w:themeColor="text1"/>
          <w:kern w:val="0"/>
          <w:sz w:val="24"/>
          <w:szCs w:val="24"/>
          <w:lang w:val="fr-FR"/>
        </w:rPr>
        <w:t xml:space="preserve">des </w:t>
      </w:r>
      <w:r w:rsidR="001A7307" w:rsidRPr="00570DC9">
        <w:rPr>
          <w:rFonts w:eastAsiaTheme="minorHAnsi" w:cs="Arial"/>
          <w:color w:val="000000" w:themeColor="text1"/>
          <w:kern w:val="0"/>
          <w:sz w:val="24"/>
          <w:szCs w:val="24"/>
          <w:lang w:val="fr-FR"/>
        </w:rPr>
        <w:t xml:space="preserve">études et des travaux </w:t>
      </w:r>
      <w:r w:rsidR="007E0FF5" w:rsidRPr="00570DC9">
        <w:rPr>
          <w:rFonts w:eastAsiaTheme="minorHAnsi" w:cs="Arial"/>
          <w:color w:val="000000" w:themeColor="text1"/>
          <w:kern w:val="0"/>
          <w:sz w:val="24"/>
          <w:szCs w:val="24"/>
          <w:lang w:val="fr-FR"/>
        </w:rPr>
        <w:t xml:space="preserve">d’assainissement liquide </w:t>
      </w:r>
      <w:r w:rsidR="001A7307" w:rsidRPr="00570DC9">
        <w:rPr>
          <w:rFonts w:eastAsiaTheme="minorHAnsi" w:cs="Arial"/>
          <w:color w:val="000000" w:themeColor="text1"/>
          <w:kern w:val="0"/>
          <w:sz w:val="24"/>
          <w:szCs w:val="24"/>
          <w:lang w:val="fr-FR"/>
        </w:rPr>
        <w:t xml:space="preserve">pour un montant </w:t>
      </w:r>
      <w:r w:rsidR="00A62132" w:rsidRPr="00570DC9">
        <w:rPr>
          <w:rFonts w:eastAsiaTheme="minorHAnsi" w:cs="Arial"/>
          <w:color w:val="000000" w:themeColor="text1"/>
          <w:kern w:val="0"/>
          <w:sz w:val="24"/>
          <w:szCs w:val="24"/>
          <w:lang w:val="fr-FR"/>
        </w:rPr>
        <w:t>de 4.3 milliards d’Euro,</w:t>
      </w:r>
      <w:r w:rsidR="001A7307" w:rsidRPr="00570DC9">
        <w:rPr>
          <w:rFonts w:eastAsiaTheme="minorHAnsi" w:cs="Arial"/>
          <w:color w:val="000000" w:themeColor="text1"/>
          <w:kern w:val="0"/>
          <w:sz w:val="24"/>
          <w:szCs w:val="24"/>
          <w:lang w:val="fr-FR"/>
        </w:rPr>
        <w:t xml:space="preserve"> </w:t>
      </w:r>
      <w:r w:rsidR="00A427BB" w:rsidRPr="00570DC9">
        <w:rPr>
          <w:rFonts w:eastAsiaTheme="minorHAnsi" w:cs="Arial"/>
          <w:color w:val="000000" w:themeColor="text1"/>
          <w:kern w:val="0"/>
          <w:sz w:val="24"/>
          <w:szCs w:val="24"/>
          <w:lang w:val="fr-FR"/>
        </w:rPr>
        <w:t xml:space="preserve">dédiés </w:t>
      </w:r>
      <w:r w:rsidR="001A7307" w:rsidRPr="00570DC9">
        <w:rPr>
          <w:rFonts w:eastAsiaTheme="minorHAnsi" w:cs="Arial"/>
          <w:color w:val="000000" w:themeColor="text1"/>
          <w:kern w:val="0"/>
          <w:sz w:val="24"/>
          <w:szCs w:val="24"/>
          <w:lang w:val="fr-FR"/>
        </w:rPr>
        <w:t>à construire des</w:t>
      </w:r>
      <w:r w:rsidR="003C7810" w:rsidRPr="00570DC9">
        <w:rPr>
          <w:rFonts w:eastAsiaTheme="minorHAnsi" w:cs="Arial"/>
          <w:color w:val="000000" w:themeColor="text1"/>
          <w:kern w:val="0"/>
          <w:sz w:val="24"/>
          <w:szCs w:val="24"/>
          <w:lang w:val="fr-FR"/>
        </w:rPr>
        <w:t xml:space="preserve"> </w:t>
      </w:r>
      <w:r w:rsidR="00A62132" w:rsidRPr="00570DC9">
        <w:rPr>
          <w:rFonts w:eastAsiaTheme="minorHAnsi" w:cs="Arial"/>
          <w:color w:val="000000" w:themeColor="text1"/>
          <w:kern w:val="0"/>
          <w:sz w:val="24"/>
          <w:szCs w:val="24"/>
          <w:lang w:val="fr-FR"/>
        </w:rPr>
        <w:t xml:space="preserve">ouvrages </w:t>
      </w:r>
      <w:r w:rsidR="00FA079A" w:rsidRPr="00570DC9">
        <w:rPr>
          <w:rFonts w:eastAsiaTheme="minorHAnsi" w:cs="Arial"/>
          <w:color w:val="000000" w:themeColor="text1"/>
          <w:kern w:val="0"/>
          <w:sz w:val="24"/>
          <w:szCs w:val="24"/>
          <w:lang w:val="fr-FR"/>
        </w:rPr>
        <w:t>de collecte et de traitement des eaux usées.</w:t>
      </w:r>
      <w:r w:rsidR="005216D6" w:rsidRPr="00570DC9">
        <w:rPr>
          <w:rFonts w:eastAsiaTheme="minorHAnsi" w:cs="Arial"/>
          <w:color w:val="000000" w:themeColor="text1"/>
          <w:kern w:val="0"/>
          <w:sz w:val="24"/>
          <w:szCs w:val="24"/>
          <w:lang w:val="fr-FR"/>
        </w:rPr>
        <w:t xml:space="preserve"> </w:t>
      </w:r>
    </w:p>
    <w:p w14:paraId="05FC6B27" w14:textId="14DCE2BE" w:rsidR="00DB398E" w:rsidRPr="00570DC9" w:rsidRDefault="00F3792E" w:rsidP="00833B2F">
      <w:pPr>
        <w:pStyle w:val="CTBCorpsdetexte"/>
        <w:spacing w:before="120" w:line="240" w:lineRule="auto"/>
        <w:rPr>
          <w:rFonts w:cs="Arial"/>
          <w:color w:val="000000" w:themeColor="text1"/>
          <w:sz w:val="24"/>
          <w:szCs w:val="24"/>
          <w:lang w:val="fr-FR"/>
        </w:rPr>
      </w:pPr>
      <w:r w:rsidRPr="00570DC9">
        <w:rPr>
          <w:rFonts w:cs="Arial"/>
          <w:color w:val="000000" w:themeColor="text1"/>
          <w:sz w:val="24"/>
          <w:szCs w:val="24"/>
        </w:rPr>
        <w:t>Actuellement, les efforts sont</w:t>
      </w:r>
      <w:r w:rsidR="00AA4EE6" w:rsidRPr="00570DC9">
        <w:rPr>
          <w:rFonts w:cs="Arial"/>
          <w:color w:val="000000" w:themeColor="text1"/>
          <w:sz w:val="24"/>
          <w:szCs w:val="24"/>
          <w:lang w:val="fr-FR"/>
        </w:rPr>
        <w:t xml:space="preserve"> dirigés vers d’une part continuer la mise en œuvre du PNA en </w:t>
      </w:r>
      <w:r w:rsidR="00AA4EE6" w:rsidRPr="00570DC9">
        <w:rPr>
          <w:rFonts w:cs="Arial"/>
          <w:color w:val="000000" w:themeColor="text1"/>
          <w:sz w:val="24"/>
          <w:szCs w:val="24"/>
          <w:lang w:val="fr-FR"/>
        </w:rPr>
        <w:lastRenderedPageBreak/>
        <w:t xml:space="preserve">capitalisant sur le retour d’expérience déjà acquise et d’autre part préparer la mise à niveau et la généralisation de l’accès au service d’assainissement liquide dans le milieu rural. Une étude nationale </w:t>
      </w:r>
      <w:r w:rsidR="00C70554" w:rsidRPr="00570DC9">
        <w:rPr>
          <w:rFonts w:cs="Arial"/>
          <w:color w:val="000000" w:themeColor="text1"/>
          <w:sz w:val="24"/>
          <w:szCs w:val="24"/>
          <w:lang w:val="fr-FR"/>
        </w:rPr>
        <w:t>a été</w:t>
      </w:r>
      <w:r w:rsidR="00AA4EE6" w:rsidRPr="00570DC9">
        <w:rPr>
          <w:rFonts w:cs="Arial"/>
          <w:color w:val="000000" w:themeColor="text1"/>
          <w:sz w:val="24"/>
          <w:szCs w:val="24"/>
          <w:lang w:val="fr-FR"/>
        </w:rPr>
        <w:t xml:space="preserve"> réalisée par le Ministère de l’Intérieur en concertation avec les partenaires concernés en vue d’établir un Programme National pour l’Assainissement Rural (PNAR)</w:t>
      </w:r>
      <w:r w:rsidR="00414B15" w:rsidRPr="00570DC9">
        <w:rPr>
          <w:rFonts w:cs="Arial"/>
          <w:color w:val="000000" w:themeColor="text1"/>
          <w:sz w:val="24"/>
          <w:szCs w:val="24"/>
          <w:lang w:val="fr-FR"/>
        </w:rPr>
        <w:t xml:space="preserve">. Par ailleurs, </w:t>
      </w:r>
      <w:r w:rsidRPr="00570DC9">
        <w:rPr>
          <w:rFonts w:cs="Arial"/>
          <w:color w:val="000000" w:themeColor="text1"/>
          <w:sz w:val="24"/>
          <w:szCs w:val="24"/>
          <w:lang w:val="fr-FR"/>
        </w:rPr>
        <w:t>le Département de l’Eau,</w:t>
      </w:r>
      <w:r w:rsidR="00414B15" w:rsidRPr="00570DC9">
        <w:rPr>
          <w:rFonts w:cs="Arial"/>
          <w:color w:val="000000" w:themeColor="text1"/>
          <w:sz w:val="24"/>
          <w:szCs w:val="24"/>
          <w:lang w:val="fr-FR"/>
        </w:rPr>
        <w:t xml:space="preserve"> </w:t>
      </w:r>
      <w:r w:rsidR="00833B2F" w:rsidRPr="00570DC9">
        <w:rPr>
          <w:rFonts w:cs="Arial"/>
          <w:color w:val="000000" w:themeColor="text1"/>
          <w:sz w:val="24"/>
          <w:szCs w:val="24"/>
          <w:lang w:val="fr-FR"/>
        </w:rPr>
        <w:t xml:space="preserve">a élaboré en concertation avec les départements ministériel et les établissements publics concernés un projet de Plan </w:t>
      </w:r>
      <w:r w:rsidR="00414B15" w:rsidRPr="00570DC9">
        <w:rPr>
          <w:rFonts w:cs="Arial"/>
          <w:color w:val="000000" w:themeColor="text1"/>
          <w:sz w:val="24"/>
          <w:szCs w:val="24"/>
          <w:lang w:val="fr-FR"/>
        </w:rPr>
        <w:t>National de Réutilisation des eaux usée</w:t>
      </w:r>
      <w:r w:rsidRPr="00570DC9">
        <w:rPr>
          <w:rFonts w:cs="Arial"/>
          <w:color w:val="000000" w:themeColor="text1"/>
          <w:sz w:val="24"/>
          <w:szCs w:val="24"/>
          <w:lang w:val="fr-FR"/>
        </w:rPr>
        <w:t>s</w:t>
      </w:r>
      <w:r w:rsidR="00414B15" w:rsidRPr="00570DC9">
        <w:rPr>
          <w:rFonts w:cs="Arial"/>
          <w:color w:val="000000" w:themeColor="text1"/>
          <w:sz w:val="24"/>
          <w:szCs w:val="24"/>
          <w:lang w:val="fr-FR"/>
        </w:rPr>
        <w:t xml:space="preserve"> (PNREU)</w:t>
      </w:r>
      <w:r w:rsidR="00AA4EE6" w:rsidRPr="00570DC9">
        <w:rPr>
          <w:rFonts w:cs="Arial"/>
          <w:color w:val="000000" w:themeColor="text1"/>
          <w:sz w:val="24"/>
          <w:szCs w:val="24"/>
          <w:lang w:val="fr-FR"/>
        </w:rPr>
        <w:t xml:space="preserve">. </w:t>
      </w:r>
    </w:p>
    <w:p w14:paraId="2D968EBB" w14:textId="77777777" w:rsidR="00723AA0" w:rsidRPr="00570DC9" w:rsidRDefault="00723AA0" w:rsidP="00414B15">
      <w:pPr>
        <w:pStyle w:val="CTBCorpsdetexte"/>
        <w:spacing w:before="120" w:line="240" w:lineRule="auto"/>
        <w:rPr>
          <w:rFonts w:cs="Arial"/>
          <w:color w:val="000000" w:themeColor="text1"/>
          <w:sz w:val="24"/>
          <w:szCs w:val="24"/>
          <w:lang w:val="fr-FR"/>
        </w:rPr>
      </w:pPr>
    </w:p>
    <w:p w14:paraId="3FA75D88" w14:textId="6FE73B74" w:rsidR="00C70554" w:rsidRPr="00570DC9" w:rsidRDefault="00C70554" w:rsidP="00414B15">
      <w:pPr>
        <w:pStyle w:val="CTBCorpsdetexte"/>
        <w:spacing w:before="120" w:line="240" w:lineRule="auto"/>
        <w:rPr>
          <w:rFonts w:cs="Arial"/>
          <w:b/>
          <w:bCs/>
          <w:color w:val="000000" w:themeColor="text1"/>
          <w:sz w:val="28"/>
          <w:szCs w:val="28"/>
        </w:rPr>
      </w:pPr>
      <w:r w:rsidRPr="00570DC9">
        <w:rPr>
          <w:rFonts w:cs="Arial"/>
          <w:color w:val="000000" w:themeColor="text1"/>
          <w:sz w:val="24"/>
          <w:szCs w:val="24"/>
          <w:lang w:val="fr-FR"/>
        </w:rPr>
        <w:t>Pour optimiser et rationaliser les efforts des différents Départements dans le secteur de l’eau et promouvoir le secteur de l’assainissement liquide</w:t>
      </w:r>
      <w:r w:rsidR="00CE0FDD" w:rsidRPr="00570DC9">
        <w:rPr>
          <w:rFonts w:cs="Arial"/>
          <w:color w:val="000000" w:themeColor="text1"/>
          <w:sz w:val="24"/>
          <w:szCs w:val="24"/>
          <w:lang w:val="fr-FR"/>
        </w:rPr>
        <w:t xml:space="preserve"> et de la réutilisation</w:t>
      </w:r>
      <w:r w:rsidRPr="00570DC9">
        <w:rPr>
          <w:rFonts w:cs="Arial"/>
          <w:color w:val="000000" w:themeColor="text1"/>
          <w:sz w:val="24"/>
          <w:szCs w:val="24"/>
          <w:lang w:val="fr-FR"/>
        </w:rPr>
        <w:t xml:space="preserve">, en tenant compte de toutes les composantes (collecte, traitement et réutilisation), le Ministère de l’Intérieur, le Ministère de l’Economie et des Finances, </w:t>
      </w:r>
      <w:r w:rsidR="007D7E14" w:rsidRPr="00570DC9">
        <w:rPr>
          <w:rFonts w:cs="Arial"/>
          <w:color w:val="000000" w:themeColor="text1"/>
          <w:sz w:val="24"/>
          <w:szCs w:val="24"/>
          <w:lang w:val="fr-FR"/>
        </w:rPr>
        <w:t xml:space="preserve">le Département de l’Eau et </w:t>
      </w:r>
      <w:r w:rsidRPr="00570DC9">
        <w:rPr>
          <w:rFonts w:cs="Arial"/>
          <w:color w:val="000000" w:themeColor="text1"/>
          <w:sz w:val="24"/>
          <w:szCs w:val="24"/>
          <w:lang w:val="fr-FR"/>
        </w:rPr>
        <w:t xml:space="preserve">le Secrétariat d’Etat chargé de Développement Durable ont convenu de mutualiser les différents programmes </w:t>
      </w:r>
      <w:r w:rsidR="00833B2F" w:rsidRPr="00570DC9">
        <w:rPr>
          <w:rFonts w:cs="Arial"/>
          <w:color w:val="000000" w:themeColor="text1"/>
          <w:sz w:val="24"/>
          <w:szCs w:val="24"/>
          <w:lang w:val="fr-FR"/>
        </w:rPr>
        <w:t xml:space="preserve">et plans </w:t>
      </w:r>
      <w:r w:rsidRPr="00570DC9">
        <w:rPr>
          <w:rFonts w:cs="Arial"/>
          <w:color w:val="000000" w:themeColor="text1"/>
          <w:sz w:val="24"/>
          <w:szCs w:val="24"/>
          <w:lang w:val="fr-FR"/>
        </w:rPr>
        <w:t xml:space="preserve">nationaux (PNA, PNAR et PNREU), afin d’établir un programme </w:t>
      </w:r>
      <w:r w:rsidR="007D7E14" w:rsidRPr="00570DC9">
        <w:rPr>
          <w:rFonts w:cs="Arial"/>
          <w:color w:val="000000" w:themeColor="text1"/>
          <w:sz w:val="24"/>
          <w:szCs w:val="24"/>
          <w:lang w:val="fr-FR"/>
        </w:rPr>
        <w:t xml:space="preserve">(PNAM) </w:t>
      </w:r>
      <w:r w:rsidRPr="00570DC9">
        <w:rPr>
          <w:rFonts w:cs="Arial"/>
          <w:color w:val="000000" w:themeColor="text1"/>
          <w:sz w:val="24"/>
          <w:szCs w:val="24"/>
          <w:lang w:val="fr-FR"/>
        </w:rPr>
        <w:t>consolidé et intégré, en tenant compte de l’assainissement urbain, l’assainissement rural et la réutilisation des eaux usées épurées</w:t>
      </w:r>
      <w:r w:rsidRPr="00570DC9">
        <w:rPr>
          <w:rFonts w:cs="Arial"/>
          <w:b/>
          <w:bCs/>
          <w:color w:val="000000" w:themeColor="text1"/>
          <w:sz w:val="28"/>
          <w:szCs w:val="28"/>
        </w:rPr>
        <w:t xml:space="preserve">. </w:t>
      </w:r>
    </w:p>
    <w:p w14:paraId="12BC0440" w14:textId="512E6559" w:rsidR="00DB398E" w:rsidRPr="00570DC9" w:rsidRDefault="00DB398E" w:rsidP="00414B15">
      <w:pPr>
        <w:pStyle w:val="CTBCorpsdetexte"/>
        <w:spacing w:before="240" w:line="240" w:lineRule="auto"/>
        <w:rPr>
          <w:rFonts w:cs="Arial"/>
          <w:b/>
          <w:bCs/>
          <w:color w:val="000000" w:themeColor="text1"/>
          <w:sz w:val="28"/>
          <w:szCs w:val="28"/>
          <w:lang w:val="fr-FR"/>
        </w:rPr>
      </w:pPr>
      <w:r w:rsidRPr="00570DC9">
        <w:rPr>
          <w:rFonts w:cs="Arial"/>
          <w:b/>
          <w:bCs/>
          <w:color w:val="000000" w:themeColor="text1"/>
          <w:sz w:val="28"/>
          <w:szCs w:val="28"/>
          <w:lang w:val="fr-FR"/>
        </w:rPr>
        <w:t>II- Portrait de la Réutilisation des eaux usées </w:t>
      </w:r>
    </w:p>
    <w:p w14:paraId="51FBB68F" w14:textId="77777777" w:rsidR="00BB08E0" w:rsidRPr="00570DC9" w:rsidRDefault="00AA4EE6" w:rsidP="00BB08E0">
      <w:pPr>
        <w:pStyle w:val="CTBCorpsdetexte"/>
        <w:spacing w:before="120" w:line="240" w:lineRule="auto"/>
        <w:rPr>
          <w:rFonts w:cs="Arial"/>
          <w:color w:val="000000" w:themeColor="text1"/>
          <w:sz w:val="24"/>
          <w:szCs w:val="24"/>
          <w:lang w:val="fr-FR"/>
        </w:rPr>
      </w:pPr>
      <w:r w:rsidRPr="00570DC9">
        <w:rPr>
          <w:rFonts w:cs="Arial"/>
          <w:color w:val="000000" w:themeColor="text1"/>
          <w:sz w:val="24"/>
          <w:szCs w:val="24"/>
        </w:rPr>
        <w:t>`</w:t>
      </w:r>
      <w:r w:rsidRPr="00570DC9">
        <w:rPr>
          <w:rFonts w:cs="Arial"/>
          <w:color w:val="000000" w:themeColor="text1"/>
          <w:sz w:val="24"/>
          <w:szCs w:val="24"/>
          <w:lang w:val="fr-FR"/>
        </w:rPr>
        <w:t xml:space="preserve">La mise en œuvre du PNA a permis de donner une impulsion à la réutilisation des eaux épurées comme ressource non conventionnelle pouvant contribuer à atténuer les déficits hydriques locaux. </w:t>
      </w:r>
      <w:r w:rsidRPr="00570DC9">
        <w:rPr>
          <w:rFonts w:cs="Arial"/>
          <w:color w:val="000000" w:themeColor="text1"/>
          <w:sz w:val="24"/>
          <w:szCs w:val="24"/>
        </w:rPr>
        <w:t xml:space="preserve"> L</w:t>
      </w:r>
      <w:r w:rsidR="00EE19E1" w:rsidRPr="00570DC9">
        <w:rPr>
          <w:rFonts w:cs="Arial"/>
          <w:color w:val="000000" w:themeColor="text1"/>
          <w:sz w:val="24"/>
          <w:szCs w:val="24"/>
        </w:rPr>
        <w:t>a réutilisation des eaux usées brutes (directe ou indirecte) est formellement interdite</w:t>
      </w:r>
      <w:r w:rsidR="00BB08E0" w:rsidRPr="00570DC9">
        <w:rPr>
          <w:rFonts w:cs="Arial"/>
          <w:color w:val="000000" w:themeColor="text1"/>
          <w:sz w:val="24"/>
          <w:szCs w:val="24"/>
        </w:rPr>
        <w:t xml:space="preserve"> mais </w:t>
      </w:r>
      <w:r w:rsidRPr="00570DC9">
        <w:rPr>
          <w:rFonts w:cs="Arial"/>
          <w:color w:val="000000" w:themeColor="text1"/>
          <w:sz w:val="24"/>
          <w:szCs w:val="24"/>
        </w:rPr>
        <w:t xml:space="preserve">certains </w:t>
      </w:r>
      <w:r w:rsidR="00EE19E1" w:rsidRPr="00570DC9">
        <w:rPr>
          <w:rFonts w:cs="Arial"/>
          <w:color w:val="000000" w:themeColor="text1"/>
          <w:sz w:val="24"/>
          <w:szCs w:val="24"/>
        </w:rPr>
        <w:t xml:space="preserve">cas localisés </w:t>
      </w:r>
      <w:r w:rsidRPr="00570DC9">
        <w:rPr>
          <w:rFonts w:cs="Arial"/>
          <w:color w:val="000000" w:themeColor="text1"/>
          <w:sz w:val="24"/>
          <w:szCs w:val="24"/>
        </w:rPr>
        <w:t xml:space="preserve">peuvent </w:t>
      </w:r>
      <w:r w:rsidR="00BB08E0" w:rsidRPr="00570DC9">
        <w:rPr>
          <w:rFonts w:cs="Arial"/>
          <w:color w:val="000000" w:themeColor="text1"/>
          <w:sz w:val="24"/>
          <w:szCs w:val="24"/>
        </w:rPr>
        <w:t>persister</w:t>
      </w:r>
      <w:r w:rsidRPr="00570DC9">
        <w:rPr>
          <w:rFonts w:cs="Arial"/>
          <w:color w:val="000000" w:themeColor="text1"/>
          <w:sz w:val="24"/>
          <w:szCs w:val="24"/>
        </w:rPr>
        <w:t xml:space="preserve"> notamment dans des conditions d’</w:t>
      </w:r>
      <w:r w:rsidR="00EE19E1" w:rsidRPr="00570DC9">
        <w:rPr>
          <w:rFonts w:cs="Arial"/>
          <w:color w:val="000000" w:themeColor="text1"/>
          <w:sz w:val="24"/>
          <w:szCs w:val="24"/>
        </w:rPr>
        <w:t xml:space="preserve">aridité et </w:t>
      </w:r>
      <w:r w:rsidRPr="00570DC9">
        <w:rPr>
          <w:rFonts w:cs="Arial"/>
          <w:color w:val="000000" w:themeColor="text1"/>
          <w:sz w:val="24"/>
          <w:szCs w:val="24"/>
        </w:rPr>
        <w:t>d’</w:t>
      </w:r>
      <w:r w:rsidR="00EE19E1" w:rsidRPr="00570DC9">
        <w:rPr>
          <w:rFonts w:cs="Arial"/>
          <w:color w:val="000000" w:themeColor="text1"/>
          <w:sz w:val="24"/>
          <w:szCs w:val="24"/>
        </w:rPr>
        <w:t>absence des eaux conventionnelles</w:t>
      </w:r>
      <w:r w:rsidRPr="00570DC9">
        <w:rPr>
          <w:rFonts w:cs="Arial"/>
          <w:color w:val="000000" w:themeColor="text1"/>
          <w:sz w:val="24"/>
          <w:szCs w:val="24"/>
        </w:rPr>
        <w:t xml:space="preserve">. </w:t>
      </w:r>
      <w:r w:rsidR="00BB08E0" w:rsidRPr="00570DC9">
        <w:rPr>
          <w:rFonts w:cs="Arial"/>
          <w:color w:val="000000" w:themeColor="text1"/>
          <w:sz w:val="24"/>
          <w:szCs w:val="24"/>
        </w:rPr>
        <w:t>A cet effet, les pouvoirs publics ont planifié l’é</w:t>
      </w:r>
      <w:r w:rsidR="00EE19E1" w:rsidRPr="00570DC9">
        <w:rPr>
          <w:rFonts w:cs="Arial"/>
          <w:color w:val="000000" w:themeColor="text1"/>
          <w:sz w:val="24"/>
          <w:szCs w:val="24"/>
        </w:rPr>
        <w:t xml:space="preserve">radication totale de REUSE non contrôlée </w:t>
      </w:r>
      <w:r w:rsidR="00BB08E0" w:rsidRPr="00570DC9">
        <w:rPr>
          <w:rFonts w:cs="Arial"/>
          <w:color w:val="000000" w:themeColor="text1"/>
          <w:sz w:val="24"/>
          <w:szCs w:val="24"/>
        </w:rPr>
        <w:t xml:space="preserve">comme objectif </w:t>
      </w:r>
      <w:r w:rsidR="00EE19E1" w:rsidRPr="00570DC9">
        <w:rPr>
          <w:rFonts w:cs="Arial"/>
          <w:color w:val="000000" w:themeColor="text1"/>
          <w:sz w:val="24"/>
          <w:szCs w:val="24"/>
        </w:rPr>
        <w:t>pour 2020</w:t>
      </w:r>
      <w:r w:rsidR="00D16AA9" w:rsidRPr="00570DC9">
        <w:rPr>
          <w:rFonts w:cs="Arial"/>
          <w:color w:val="000000" w:themeColor="text1"/>
          <w:sz w:val="24"/>
          <w:szCs w:val="24"/>
          <w:lang w:val="fr-FR"/>
        </w:rPr>
        <w:t>.</w:t>
      </w:r>
      <w:r w:rsidR="009A0305" w:rsidRPr="00570DC9">
        <w:rPr>
          <w:rFonts w:cs="Arial"/>
          <w:color w:val="000000" w:themeColor="text1"/>
          <w:sz w:val="24"/>
          <w:szCs w:val="24"/>
          <w:lang w:val="fr-FR"/>
        </w:rPr>
        <w:t xml:space="preserve"> </w:t>
      </w:r>
    </w:p>
    <w:p w14:paraId="7B7B5580" w14:textId="77777777" w:rsidR="00723AA0" w:rsidRPr="00570DC9" w:rsidRDefault="00723AA0" w:rsidP="00D86245">
      <w:pPr>
        <w:pStyle w:val="CTBCorpsdetexte"/>
        <w:spacing w:before="120" w:line="240" w:lineRule="auto"/>
        <w:rPr>
          <w:rFonts w:cs="Arial"/>
          <w:color w:val="000000" w:themeColor="text1"/>
          <w:sz w:val="24"/>
          <w:szCs w:val="24"/>
        </w:rPr>
      </w:pPr>
    </w:p>
    <w:p w14:paraId="40976557" w14:textId="73759BAF" w:rsidR="00D86245" w:rsidRPr="00570DC9" w:rsidRDefault="00D86245" w:rsidP="00D86245">
      <w:pPr>
        <w:pStyle w:val="CTBCorpsdetexte"/>
        <w:spacing w:before="120" w:line="240" w:lineRule="auto"/>
        <w:rPr>
          <w:rFonts w:cs="Arial"/>
          <w:color w:val="000000" w:themeColor="text1"/>
          <w:sz w:val="24"/>
          <w:szCs w:val="24"/>
        </w:rPr>
      </w:pPr>
      <w:r w:rsidRPr="00570DC9">
        <w:rPr>
          <w:rFonts w:cs="Arial"/>
          <w:color w:val="000000" w:themeColor="text1"/>
          <w:sz w:val="24"/>
          <w:szCs w:val="24"/>
        </w:rPr>
        <w:t xml:space="preserve">A noter que la nouvelle loi sur l’eau 36-15 a pris en charge la REUSE en considérant les eaux usées </w:t>
      </w:r>
      <w:r w:rsidR="00833B2F" w:rsidRPr="00570DC9">
        <w:rPr>
          <w:rFonts w:cs="Arial"/>
          <w:color w:val="000000" w:themeColor="text1"/>
          <w:sz w:val="24"/>
          <w:szCs w:val="24"/>
        </w:rPr>
        <w:t xml:space="preserve">faire partie du domaine public hydraulique et par conséquent des </w:t>
      </w:r>
      <w:r w:rsidRPr="00570DC9">
        <w:rPr>
          <w:rFonts w:cs="Arial"/>
          <w:color w:val="000000" w:themeColor="text1"/>
          <w:sz w:val="24"/>
          <w:szCs w:val="24"/>
        </w:rPr>
        <w:t>ressources</w:t>
      </w:r>
      <w:r w:rsidR="00833B2F" w:rsidRPr="00570DC9">
        <w:rPr>
          <w:rFonts w:cs="Arial"/>
          <w:color w:val="000000" w:themeColor="text1"/>
          <w:sz w:val="24"/>
          <w:szCs w:val="24"/>
        </w:rPr>
        <w:t xml:space="preserve"> en eau</w:t>
      </w:r>
      <w:r w:rsidRPr="00570DC9">
        <w:rPr>
          <w:rFonts w:cs="Arial"/>
          <w:color w:val="000000" w:themeColor="text1"/>
          <w:sz w:val="24"/>
          <w:szCs w:val="24"/>
        </w:rPr>
        <w:t xml:space="preserve"> non conventionnelles à intégrer dans la planification </w:t>
      </w:r>
      <w:r w:rsidR="00833B2F" w:rsidRPr="00570DC9">
        <w:rPr>
          <w:rFonts w:cs="Arial"/>
          <w:color w:val="000000" w:themeColor="text1"/>
          <w:sz w:val="24"/>
          <w:szCs w:val="24"/>
        </w:rPr>
        <w:t>de l’eau</w:t>
      </w:r>
      <w:r w:rsidRPr="00570DC9">
        <w:rPr>
          <w:rFonts w:cs="Arial"/>
          <w:color w:val="000000" w:themeColor="text1"/>
          <w:sz w:val="24"/>
          <w:szCs w:val="24"/>
        </w:rPr>
        <w:t xml:space="preserve">.  </w:t>
      </w:r>
    </w:p>
    <w:p w14:paraId="4F3B3CB0" w14:textId="2E36B741" w:rsidR="00723AA0" w:rsidRPr="00570DC9" w:rsidRDefault="00833B2F" w:rsidP="00D66923">
      <w:pPr>
        <w:pStyle w:val="CTBCorpsdetexte"/>
        <w:spacing w:before="120" w:line="240" w:lineRule="auto"/>
        <w:rPr>
          <w:rFonts w:cs="Arial"/>
          <w:color w:val="000000" w:themeColor="text1"/>
          <w:sz w:val="24"/>
          <w:szCs w:val="24"/>
        </w:rPr>
      </w:pPr>
      <w:r w:rsidRPr="00570DC9">
        <w:rPr>
          <w:rFonts w:cs="Arial"/>
          <w:color w:val="000000" w:themeColor="text1"/>
          <w:sz w:val="24"/>
          <w:szCs w:val="24"/>
        </w:rPr>
        <w:t xml:space="preserve">La nouvelle loi sur l’eau 36-15 </w:t>
      </w:r>
      <w:r w:rsidR="00D66923" w:rsidRPr="00570DC9">
        <w:rPr>
          <w:rFonts w:cs="Arial"/>
          <w:color w:val="000000" w:themeColor="text1"/>
          <w:sz w:val="24"/>
          <w:szCs w:val="24"/>
        </w:rPr>
        <w:t>impose</w:t>
      </w:r>
      <w:r w:rsidRPr="00570DC9">
        <w:rPr>
          <w:rFonts w:cs="Arial"/>
          <w:color w:val="000000" w:themeColor="text1"/>
          <w:sz w:val="24"/>
          <w:szCs w:val="24"/>
        </w:rPr>
        <w:t xml:space="preserve"> par ailleurs </w:t>
      </w:r>
      <w:r w:rsidR="00D66923" w:rsidRPr="00570DC9">
        <w:rPr>
          <w:rFonts w:cs="Arial"/>
          <w:color w:val="000000" w:themeColor="text1"/>
          <w:sz w:val="24"/>
          <w:szCs w:val="24"/>
        </w:rPr>
        <w:t>la prise en considération des impératifs de réutilisation des eaux usées lors de l’élaboration des schémas directeurs d’assainissement liquides.</w:t>
      </w:r>
    </w:p>
    <w:p w14:paraId="0B1788D6" w14:textId="14C9823A" w:rsidR="007D7E14" w:rsidRPr="00570DC9" w:rsidRDefault="00D86245" w:rsidP="00D86245">
      <w:pPr>
        <w:pStyle w:val="CTBCorpsdetexte"/>
        <w:spacing w:before="120" w:line="240" w:lineRule="auto"/>
        <w:rPr>
          <w:rFonts w:cs="Arial"/>
          <w:color w:val="000000" w:themeColor="text1"/>
          <w:sz w:val="24"/>
          <w:szCs w:val="24"/>
        </w:rPr>
      </w:pPr>
      <w:r w:rsidRPr="00570DC9">
        <w:rPr>
          <w:rFonts w:cs="Arial"/>
          <w:color w:val="000000" w:themeColor="text1"/>
          <w:sz w:val="24"/>
          <w:szCs w:val="24"/>
        </w:rPr>
        <w:t xml:space="preserve">Par ailleurs, </w:t>
      </w:r>
      <w:r w:rsidRPr="00570DC9">
        <w:rPr>
          <w:rFonts w:cs="Arial"/>
          <w:color w:val="000000" w:themeColor="text1"/>
          <w:sz w:val="24"/>
          <w:szCs w:val="24"/>
          <w:lang w:val="fr-FR"/>
        </w:rPr>
        <w:t xml:space="preserve">plusieurs projets de réutilisation des eaux usées épurées sont réalisés ou sont en cours de réalisation pour des fins </w:t>
      </w:r>
      <w:r w:rsidR="00C40347" w:rsidRPr="00570DC9">
        <w:rPr>
          <w:rFonts w:cs="Arial"/>
          <w:color w:val="000000" w:themeColor="text1"/>
          <w:sz w:val="24"/>
          <w:szCs w:val="24"/>
          <w:lang w:val="fr-FR"/>
        </w:rPr>
        <w:t xml:space="preserve">agricoles, </w:t>
      </w:r>
      <w:r w:rsidRPr="00570DC9">
        <w:rPr>
          <w:rFonts w:cs="Arial"/>
          <w:color w:val="000000" w:themeColor="text1"/>
          <w:sz w:val="24"/>
          <w:szCs w:val="24"/>
          <w:lang w:val="fr-FR"/>
        </w:rPr>
        <w:t xml:space="preserve">d’arrosage des golfs et des espaces verts ou pour un usage industriel (lavage </w:t>
      </w:r>
      <w:r w:rsidR="007D7E14" w:rsidRPr="00570DC9">
        <w:rPr>
          <w:rFonts w:cs="Arial"/>
          <w:color w:val="000000" w:themeColor="text1"/>
          <w:sz w:val="24"/>
          <w:szCs w:val="24"/>
          <w:lang w:val="fr-FR"/>
        </w:rPr>
        <w:t xml:space="preserve">et transport </w:t>
      </w:r>
      <w:r w:rsidRPr="00570DC9">
        <w:rPr>
          <w:rFonts w:cs="Arial"/>
          <w:color w:val="000000" w:themeColor="text1"/>
          <w:sz w:val="24"/>
          <w:szCs w:val="24"/>
          <w:lang w:val="fr-FR"/>
        </w:rPr>
        <w:t xml:space="preserve">des phosphates), quoique l’intégration de </w:t>
      </w:r>
      <w:r w:rsidRPr="00570DC9">
        <w:rPr>
          <w:rFonts w:cs="Arial"/>
          <w:color w:val="000000" w:themeColor="text1"/>
          <w:sz w:val="24"/>
          <w:szCs w:val="24"/>
        </w:rPr>
        <w:t xml:space="preserve">la REUSE dans la planification de l’assainissement n’a pas été systématique dans le cadre du PNA. </w:t>
      </w:r>
    </w:p>
    <w:p w14:paraId="7C1C47F3" w14:textId="4D88301A" w:rsidR="0051661E" w:rsidRPr="00570DC9" w:rsidRDefault="00C40347" w:rsidP="004448F1">
      <w:pPr>
        <w:pStyle w:val="CTBCorpsdetexte"/>
        <w:spacing w:before="120" w:line="240" w:lineRule="auto"/>
        <w:rPr>
          <w:rFonts w:cs="Arial"/>
          <w:color w:val="000000" w:themeColor="text1"/>
          <w:sz w:val="24"/>
          <w:szCs w:val="24"/>
          <w:lang w:val="fr-FR"/>
        </w:rPr>
      </w:pPr>
      <w:r w:rsidRPr="00570DC9">
        <w:rPr>
          <w:rFonts w:cs="Arial"/>
          <w:color w:val="000000" w:themeColor="text1"/>
          <w:sz w:val="24"/>
          <w:szCs w:val="24"/>
          <w:lang w:val="fr-FR"/>
        </w:rPr>
        <w:t>L</w:t>
      </w:r>
      <w:r w:rsidR="00D86245" w:rsidRPr="00570DC9">
        <w:rPr>
          <w:rFonts w:cs="Arial"/>
          <w:color w:val="000000" w:themeColor="text1"/>
          <w:sz w:val="24"/>
          <w:szCs w:val="24"/>
          <w:lang w:val="fr-FR"/>
        </w:rPr>
        <w:t xml:space="preserve">e taux </w:t>
      </w:r>
      <w:r w:rsidRPr="00570DC9">
        <w:rPr>
          <w:rFonts w:cs="Arial"/>
          <w:color w:val="000000" w:themeColor="text1"/>
          <w:sz w:val="24"/>
          <w:szCs w:val="24"/>
          <w:lang w:val="fr-FR"/>
        </w:rPr>
        <w:t xml:space="preserve">actuel </w:t>
      </w:r>
      <w:r w:rsidR="00D86245" w:rsidRPr="00570DC9">
        <w:rPr>
          <w:rFonts w:cs="Arial"/>
          <w:color w:val="000000" w:themeColor="text1"/>
          <w:sz w:val="24"/>
          <w:szCs w:val="24"/>
          <w:lang w:val="fr-FR"/>
        </w:rPr>
        <w:t xml:space="preserve">de </w:t>
      </w:r>
      <w:r w:rsidR="00F7612D" w:rsidRPr="00570DC9">
        <w:rPr>
          <w:rFonts w:cs="Arial"/>
          <w:color w:val="000000" w:themeColor="text1"/>
          <w:sz w:val="24"/>
          <w:szCs w:val="24"/>
          <w:lang w:val="fr-FR"/>
        </w:rPr>
        <w:t xml:space="preserve">réutilisation </w:t>
      </w:r>
      <w:r w:rsidR="00D86245" w:rsidRPr="00570DC9">
        <w:rPr>
          <w:rFonts w:cs="Arial"/>
          <w:color w:val="000000" w:themeColor="text1"/>
          <w:sz w:val="24"/>
          <w:szCs w:val="24"/>
          <w:lang w:val="fr-FR"/>
        </w:rPr>
        <w:t xml:space="preserve">des eaux usées traitées est </w:t>
      </w:r>
      <w:r w:rsidR="00F7612D" w:rsidRPr="00570DC9">
        <w:rPr>
          <w:rFonts w:cs="Arial"/>
          <w:color w:val="000000" w:themeColor="text1"/>
          <w:sz w:val="24"/>
          <w:szCs w:val="24"/>
          <w:lang w:val="fr-FR"/>
        </w:rPr>
        <w:t>autour de 15%</w:t>
      </w:r>
      <w:r w:rsidR="00D86245" w:rsidRPr="00570DC9">
        <w:rPr>
          <w:rFonts w:cs="Arial"/>
          <w:color w:val="000000" w:themeColor="text1"/>
          <w:sz w:val="24"/>
          <w:szCs w:val="24"/>
          <w:lang w:val="fr-FR"/>
        </w:rPr>
        <w:t xml:space="preserve">, l’objectif fixé dans le cadre du PNREU </w:t>
      </w:r>
      <w:r w:rsidR="004448F1" w:rsidRPr="00570DC9">
        <w:rPr>
          <w:rFonts w:cs="Arial"/>
          <w:color w:val="000000" w:themeColor="text1"/>
          <w:sz w:val="24"/>
          <w:szCs w:val="24"/>
          <w:lang w:val="fr-FR"/>
        </w:rPr>
        <w:t>est de 60% en 2030 (350 Mm</w:t>
      </w:r>
      <w:r w:rsidR="004448F1" w:rsidRPr="00570DC9">
        <w:rPr>
          <w:rFonts w:cs="Arial"/>
          <w:color w:val="000000" w:themeColor="text1"/>
          <w:sz w:val="24"/>
          <w:szCs w:val="24"/>
          <w:vertAlign w:val="superscript"/>
          <w:lang w:val="fr-FR"/>
        </w:rPr>
        <w:t>3</w:t>
      </w:r>
      <w:r w:rsidR="00F7612D" w:rsidRPr="00570DC9">
        <w:rPr>
          <w:rFonts w:cs="Arial"/>
          <w:color w:val="000000" w:themeColor="text1"/>
          <w:sz w:val="24"/>
          <w:szCs w:val="24"/>
          <w:lang w:val="fr-FR"/>
        </w:rPr>
        <w:t xml:space="preserve"> </w:t>
      </w:r>
      <w:r w:rsidR="004448F1" w:rsidRPr="00570DC9">
        <w:rPr>
          <w:rFonts w:cs="Arial"/>
          <w:color w:val="000000" w:themeColor="text1"/>
          <w:sz w:val="24"/>
          <w:szCs w:val="24"/>
          <w:lang w:val="fr-FR"/>
        </w:rPr>
        <w:t xml:space="preserve">/an) avec la répartition entre les différents usages de 43% pour l’arrosage des espaces verts et des golfs, 46% pour l’irrigation en agriculture et 5% pour l’usage industriel.  </w:t>
      </w:r>
    </w:p>
    <w:p w14:paraId="65B03C0C" w14:textId="77777777" w:rsidR="006A7101" w:rsidRPr="00570DC9" w:rsidRDefault="007C52B1" w:rsidP="007C52B1">
      <w:pPr>
        <w:pStyle w:val="CTBCorpsdetexte"/>
        <w:spacing w:before="240" w:line="240" w:lineRule="auto"/>
        <w:rPr>
          <w:rFonts w:cs="Arial"/>
          <w:b/>
          <w:bCs/>
          <w:color w:val="000000" w:themeColor="text1"/>
          <w:sz w:val="28"/>
          <w:szCs w:val="28"/>
          <w:lang w:val="fr-FR"/>
        </w:rPr>
      </w:pPr>
      <w:r w:rsidRPr="00570DC9">
        <w:rPr>
          <w:rFonts w:cs="Arial"/>
          <w:b/>
          <w:bCs/>
          <w:color w:val="000000" w:themeColor="text1"/>
          <w:sz w:val="28"/>
          <w:szCs w:val="28"/>
          <w:lang w:val="fr-FR"/>
        </w:rPr>
        <w:t>II</w:t>
      </w:r>
      <w:r w:rsidR="00DB1B1E" w:rsidRPr="00570DC9">
        <w:rPr>
          <w:rFonts w:cs="Arial"/>
          <w:b/>
          <w:bCs/>
          <w:color w:val="000000" w:themeColor="text1"/>
          <w:sz w:val="28"/>
          <w:szCs w:val="28"/>
          <w:lang w:val="fr-FR"/>
        </w:rPr>
        <w:t>I</w:t>
      </w:r>
      <w:r w:rsidRPr="00570DC9">
        <w:rPr>
          <w:rFonts w:cs="Arial"/>
          <w:b/>
          <w:bCs/>
          <w:color w:val="000000" w:themeColor="text1"/>
          <w:sz w:val="28"/>
          <w:szCs w:val="28"/>
          <w:lang w:val="fr-FR"/>
        </w:rPr>
        <w:t>-</w:t>
      </w:r>
      <w:r w:rsidR="00B231D1" w:rsidRPr="00570DC9">
        <w:rPr>
          <w:rFonts w:cs="Arial"/>
          <w:b/>
          <w:bCs/>
          <w:color w:val="000000" w:themeColor="text1"/>
          <w:sz w:val="28"/>
          <w:szCs w:val="28"/>
          <w:lang w:val="fr-FR"/>
        </w:rPr>
        <w:t>Problématiques rencontrées</w:t>
      </w:r>
      <w:r w:rsidRPr="00570DC9">
        <w:rPr>
          <w:rFonts w:cs="Arial"/>
          <w:b/>
          <w:bCs/>
          <w:color w:val="000000" w:themeColor="text1"/>
          <w:sz w:val="28"/>
          <w:szCs w:val="28"/>
          <w:lang w:val="fr-FR"/>
        </w:rPr>
        <w:t xml:space="preserve"> dans le développement de la REUSE</w:t>
      </w:r>
    </w:p>
    <w:p w14:paraId="56BBBCDE" w14:textId="733CF942" w:rsidR="00402F73" w:rsidRPr="00570DC9" w:rsidRDefault="00402F73" w:rsidP="00B96490">
      <w:pPr>
        <w:pStyle w:val="CTBCorpsdetexte"/>
        <w:spacing w:before="120" w:line="240" w:lineRule="auto"/>
        <w:rPr>
          <w:rFonts w:cs="Arial"/>
          <w:color w:val="000000" w:themeColor="text1"/>
          <w:sz w:val="24"/>
          <w:szCs w:val="24"/>
          <w:lang w:val="fr-FR"/>
        </w:rPr>
      </w:pPr>
      <w:r w:rsidRPr="00570DC9">
        <w:rPr>
          <w:rFonts w:cs="Arial"/>
          <w:color w:val="000000" w:themeColor="text1"/>
          <w:sz w:val="24"/>
          <w:szCs w:val="24"/>
          <w:lang w:val="fr-FR"/>
        </w:rPr>
        <w:t xml:space="preserve">Les principales contraintes institutionnelles, organisationnelles, techniques, réglementaires et financières sont succinctement décrites ci-après : </w:t>
      </w:r>
    </w:p>
    <w:p w14:paraId="42FB7BC7" w14:textId="77777777" w:rsidR="00402F73" w:rsidRPr="00570DC9" w:rsidRDefault="00402F73" w:rsidP="00402F73">
      <w:pPr>
        <w:pStyle w:val="CTBCorpsdetexte"/>
        <w:spacing w:before="120" w:line="240" w:lineRule="auto"/>
        <w:rPr>
          <w:rFonts w:cs="Arial"/>
          <w:b/>
          <w:i/>
          <w:color w:val="000000" w:themeColor="text1"/>
          <w:sz w:val="24"/>
          <w:szCs w:val="24"/>
          <w:u w:val="single"/>
          <w:lang w:val="fr-FR"/>
        </w:rPr>
      </w:pPr>
      <w:bookmarkStart w:id="0" w:name="_Toc448930551"/>
      <w:bookmarkStart w:id="1" w:name="_Toc448930549"/>
      <w:r w:rsidRPr="00570DC9">
        <w:rPr>
          <w:rFonts w:cs="Arial"/>
          <w:b/>
          <w:i/>
          <w:color w:val="000000" w:themeColor="text1"/>
          <w:sz w:val="24"/>
          <w:szCs w:val="24"/>
          <w:u w:val="single"/>
          <w:lang w:val="fr-FR"/>
        </w:rPr>
        <w:t>Contraintes institutionnelles et organisationnelles</w:t>
      </w:r>
      <w:bookmarkEnd w:id="0"/>
    </w:p>
    <w:p w14:paraId="2E2FECA1" w14:textId="1FEA6246" w:rsidR="00402F73" w:rsidRPr="00570DC9" w:rsidRDefault="00402F73" w:rsidP="00B96490">
      <w:pPr>
        <w:pStyle w:val="CTBCorpsdetexte"/>
        <w:numPr>
          <w:ilvl w:val="0"/>
          <w:numId w:val="20"/>
        </w:numPr>
        <w:spacing w:before="120" w:line="240" w:lineRule="auto"/>
        <w:rPr>
          <w:rFonts w:cs="Arial"/>
          <w:b/>
          <w:i/>
          <w:color w:val="000000" w:themeColor="text1"/>
          <w:sz w:val="24"/>
          <w:szCs w:val="24"/>
          <w:u w:val="single"/>
          <w:lang w:val="fr-FR"/>
        </w:rPr>
      </w:pPr>
      <w:r w:rsidRPr="00570DC9">
        <w:rPr>
          <w:rFonts w:cs="Arial"/>
          <w:b/>
          <w:i/>
          <w:color w:val="000000" w:themeColor="text1"/>
          <w:sz w:val="24"/>
          <w:szCs w:val="24"/>
          <w:u w:val="single"/>
          <w:lang w:val="fr-FR"/>
        </w:rPr>
        <w:t xml:space="preserve">La multitude des </w:t>
      </w:r>
      <w:r w:rsidRPr="00570DC9">
        <w:rPr>
          <w:rFonts w:cs="Arial"/>
          <w:color w:val="000000" w:themeColor="text1"/>
          <w:sz w:val="24"/>
          <w:szCs w:val="24"/>
          <w:lang w:val="fr-FR"/>
        </w:rPr>
        <w:t xml:space="preserve">institutions appelées à intervenir directement ou indirectement dans la réutilisation des eaux usées que ce soit au niveau de la planification, ou au </w:t>
      </w:r>
      <w:r w:rsidRPr="00570DC9">
        <w:rPr>
          <w:rFonts w:cs="Arial"/>
          <w:color w:val="000000" w:themeColor="text1"/>
          <w:sz w:val="24"/>
          <w:szCs w:val="24"/>
          <w:lang w:val="fr-FR"/>
        </w:rPr>
        <w:lastRenderedPageBreak/>
        <w:t>niveau de la réalisation et de l’exploitation, couplée à un la non clarification des rôles et des responsabilités et une insuffisance en matière de coordination</w:t>
      </w:r>
      <w:r w:rsidR="00C40347" w:rsidRPr="00570DC9">
        <w:rPr>
          <w:rFonts w:cs="Arial"/>
          <w:color w:val="000000" w:themeColor="text1"/>
          <w:sz w:val="24"/>
          <w:szCs w:val="24"/>
          <w:lang w:val="fr-FR"/>
        </w:rPr>
        <w:t> ;</w:t>
      </w:r>
    </w:p>
    <w:p w14:paraId="182E28E0" w14:textId="6A4AC360" w:rsidR="00402F73" w:rsidRPr="00570DC9" w:rsidRDefault="00EB7FED" w:rsidP="00B96490">
      <w:pPr>
        <w:pStyle w:val="CTBCorpsdetexte"/>
        <w:numPr>
          <w:ilvl w:val="0"/>
          <w:numId w:val="20"/>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Insuffisances en matière de</w:t>
      </w:r>
      <w:r w:rsidR="00402F73" w:rsidRPr="00570DC9">
        <w:rPr>
          <w:rFonts w:cs="Arial"/>
          <w:color w:val="000000" w:themeColor="text1"/>
          <w:sz w:val="24"/>
          <w:szCs w:val="24"/>
          <w:lang w:val="fr-FR"/>
        </w:rPr>
        <w:t xml:space="preserve"> communication, de la sensibilisation, et de la vulgarisation de </w:t>
      </w:r>
      <w:r w:rsidR="00C40347" w:rsidRPr="00570DC9">
        <w:rPr>
          <w:rFonts w:cs="Arial"/>
          <w:color w:val="000000" w:themeColor="text1"/>
          <w:sz w:val="24"/>
          <w:szCs w:val="24"/>
          <w:lang w:val="fr-FR"/>
        </w:rPr>
        <w:t>la réutilisation des eaux usées ;</w:t>
      </w:r>
    </w:p>
    <w:p w14:paraId="1B1E99FE" w14:textId="5A0BDF64" w:rsidR="00B96490" w:rsidRPr="00570DC9" w:rsidRDefault="00402F73" w:rsidP="00B96490">
      <w:pPr>
        <w:pStyle w:val="CTBCorpsdetexte"/>
        <w:numPr>
          <w:ilvl w:val="0"/>
          <w:numId w:val="20"/>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L’absence d’un intermédiaire qui pourrait se charger du transfert des eaux usées épurées e</w:t>
      </w:r>
      <w:r w:rsidR="00B96490" w:rsidRPr="00570DC9">
        <w:rPr>
          <w:rFonts w:cs="Arial"/>
          <w:color w:val="000000" w:themeColor="text1"/>
          <w:sz w:val="24"/>
          <w:szCs w:val="24"/>
          <w:lang w:val="fr-FR"/>
        </w:rPr>
        <w:t>t de les livrer aux utilisateurs ;</w:t>
      </w:r>
    </w:p>
    <w:p w14:paraId="01465A1B" w14:textId="01C85518" w:rsidR="00C40347" w:rsidRPr="00570DC9" w:rsidRDefault="00C40347" w:rsidP="00B96490">
      <w:pPr>
        <w:pStyle w:val="CTBCorpsdetexte"/>
        <w:numPr>
          <w:ilvl w:val="0"/>
          <w:numId w:val="20"/>
        </w:numPr>
        <w:spacing w:before="120" w:line="240" w:lineRule="auto"/>
        <w:rPr>
          <w:rFonts w:cs="Arial"/>
          <w:color w:val="000000" w:themeColor="text1"/>
          <w:sz w:val="24"/>
          <w:szCs w:val="24"/>
          <w:lang w:val="fr-FR"/>
        </w:rPr>
      </w:pPr>
      <w:r w:rsidRPr="00570DC9">
        <w:rPr>
          <w:rFonts w:cs="Arial"/>
          <w:color w:val="000000" w:themeColor="text1"/>
          <w:sz w:val="24"/>
          <w:szCs w:val="24"/>
          <w:lang w:val="fr-MA"/>
        </w:rPr>
        <w:t>La</w:t>
      </w:r>
      <w:r w:rsidRPr="00570DC9">
        <w:rPr>
          <w:rFonts w:cs="Arial"/>
          <w:color w:val="000000" w:themeColor="text1"/>
          <w:sz w:val="24"/>
          <w:szCs w:val="24"/>
          <w:lang w:val="fr-FR"/>
        </w:rPr>
        <w:t xml:space="preserve"> prise en charge financière et institutionnelle de la composante relative au traitement complémentaire des eaux usées pour permettre la conformité aux normes de la REUSE </w:t>
      </w:r>
      <w:r w:rsidR="00D66923" w:rsidRPr="00570DC9">
        <w:rPr>
          <w:rFonts w:cs="Arial"/>
          <w:color w:val="000000" w:themeColor="text1"/>
          <w:sz w:val="24"/>
          <w:szCs w:val="24"/>
          <w:lang w:val="fr-FR"/>
        </w:rPr>
        <w:t xml:space="preserve">qui </w:t>
      </w:r>
      <w:r w:rsidRPr="00570DC9">
        <w:rPr>
          <w:rFonts w:cs="Arial"/>
          <w:color w:val="000000" w:themeColor="text1"/>
          <w:sz w:val="24"/>
          <w:szCs w:val="24"/>
          <w:lang w:val="fr-FR"/>
        </w:rPr>
        <w:t xml:space="preserve">n’est pas formalisée et </w:t>
      </w:r>
      <w:r w:rsidR="00D66923" w:rsidRPr="00570DC9">
        <w:rPr>
          <w:rFonts w:cs="Arial"/>
          <w:color w:val="000000" w:themeColor="text1"/>
          <w:sz w:val="24"/>
          <w:szCs w:val="24"/>
          <w:lang w:val="fr-FR"/>
        </w:rPr>
        <w:t xml:space="preserve">qui </w:t>
      </w:r>
      <w:r w:rsidRPr="00570DC9">
        <w:rPr>
          <w:rFonts w:cs="Arial"/>
          <w:color w:val="000000" w:themeColor="text1"/>
          <w:sz w:val="24"/>
          <w:szCs w:val="24"/>
          <w:lang w:val="fr-FR"/>
        </w:rPr>
        <w:t>reste traitée au cas par cas.</w:t>
      </w:r>
    </w:p>
    <w:p w14:paraId="0D4765B6" w14:textId="52B135CE" w:rsidR="00C40347" w:rsidRPr="00570DC9" w:rsidRDefault="00C40347" w:rsidP="00B96490">
      <w:pPr>
        <w:pStyle w:val="CTBCorpsdetexte"/>
        <w:spacing w:before="120" w:line="240" w:lineRule="auto"/>
        <w:rPr>
          <w:rFonts w:cs="Arial"/>
          <w:b/>
          <w:i/>
          <w:color w:val="000000" w:themeColor="text1"/>
          <w:sz w:val="24"/>
          <w:szCs w:val="24"/>
          <w:u w:val="single"/>
          <w:lang w:val="fr-FR"/>
        </w:rPr>
      </w:pPr>
      <w:r w:rsidRPr="00570DC9">
        <w:rPr>
          <w:rFonts w:cs="Arial"/>
          <w:b/>
          <w:i/>
          <w:color w:val="000000" w:themeColor="text1"/>
          <w:sz w:val="24"/>
          <w:szCs w:val="24"/>
          <w:u w:val="single"/>
          <w:lang w:val="fr-FR"/>
        </w:rPr>
        <w:t>Contraintes réglementaires</w:t>
      </w:r>
    </w:p>
    <w:p w14:paraId="0715A880" w14:textId="7369FBD9" w:rsidR="00C40347" w:rsidRPr="00570DC9" w:rsidRDefault="00C40347" w:rsidP="00B96490">
      <w:pPr>
        <w:pStyle w:val="CTBCorpsdetexte"/>
        <w:spacing w:before="120" w:line="240" w:lineRule="auto"/>
        <w:rPr>
          <w:rFonts w:cs="Arial"/>
          <w:color w:val="000000" w:themeColor="text1"/>
          <w:sz w:val="24"/>
          <w:szCs w:val="24"/>
          <w:lang w:val="fr-FR"/>
        </w:rPr>
      </w:pPr>
      <w:r w:rsidRPr="00570DC9">
        <w:rPr>
          <w:rFonts w:cs="Arial"/>
          <w:color w:val="000000" w:themeColor="text1"/>
          <w:sz w:val="24"/>
          <w:szCs w:val="24"/>
          <w:lang w:val="fr-FR"/>
        </w:rPr>
        <w:t>Malgré les réalisations indéniables dans le domaine de la législation et de la réglementation de l’eau et de l’environnement, des contraintes règlementaires à la réutilisation contrôlée des eaux usées subsistent (selon le texte de PNREU). Il s’agit notamment de :</w:t>
      </w:r>
    </w:p>
    <w:p w14:paraId="45CF8AE4" w14:textId="77777777" w:rsidR="00C40347" w:rsidRPr="00570DC9" w:rsidRDefault="00C40347" w:rsidP="00B96490">
      <w:pPr>
        <w:pStyle w:val="CTBCorpsdetexte"/>
        <w:numPr>
          <w:ilvl w:val="0"/>
          <w:numId w:val="21"/>
        </w:numPr>
        <w:spacing w:before="120" w:line="240" w:lineRule="auto"/>
        <w:rPr>
          <w:rFonts w:cs="Arial"/>
          <w:color w:val="000000" w:themeColor="text1"/>
          <w:sz w:val="24"/>
          <w:szCs w:val="24"/>
          <w:lang w:val="fr-FR"/>
        </w:rPr>
      </w:pPr>
      <w:bookmarkStart w:id="2" w:name="_GoBack"/>
      <w:bookmarkEnd w:id="2"/>
      <w:r w:rsidRPr="00570DC9">
        <w:rPr>
          <w:rFonts w:cs="Arial"/>
          <w:color w:val="000000" w:themeColor="text1"/>
          <w:sz w:val="24"/>
          <w:szCs w:val="24"/>
          <w:lang w:val="fr-FR"/>
        </w:rPr>
        <w:t>L’aspect très contraignant des normes de réutilisation des eaux usées en irrigation, comparée à la nouvelle approche et aux nouvelles directives de l’OMS ;</w:t>
      </w:r>
    </w:p>
    <w:p w14:paraId="46102E76" w14:textId="77777777" w:rsidR="00C40347" w:rsidRPr="00570DC9" w:rsidRDefault="00C40347" w:rsidP="00B96490">
      <w:pPr>
        <w:pStyle w:val="CTBCorpsdetexte"/>
        <w:numPr>
          <w:ilvl w:val="0"/>
          <w:numId w:val="21"/>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L’absence de normes de réutilisation des eaux usées pour certains usages, en particulier l’arrosage des golfs, la recharge des nappes et l’usage industriel ;</w:t>
      </w:r>
    </w:p>
    <w:p w14:paraId="75D33257" w14:textId="77777777" w:rsidR="00C40347" w:rsidRPr="00570DC9" w:rsidRDefault="00C40347" w:rsidP="00B96490">
      <w:pPr>
        <w:pStyle w:val="CTBCorpsdetexte"/>
        <w:numPr>
          <w:ilvl w:val="0"/>
          <w:numId w:val="21"/>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La non réglementation des déversements en mer ;</w:t>
      </w:r>
    </w:p>
    <w:p w14:paraId="423F2CC4" w14:textId="7901FA4F" w:rsidR="00C40347" w:rsidRPr="00570DC9" w:rsidRDefault="00C40347" w:rsidP="00B96490">
      <w:pPr>
        <w:pStyle w:val="CTBCorpsdetexte"/>
        <w:numPr>
          <w:ilvl w:val="0"/>
          <w:numId w:val="21"/>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 xml:space="preserve">L’absence ou la faiblesse de la réglementation relative à l’assainissement liquide, ce qui ne permet pas de réglementer et de maitriser les rejets industriels au niveau des réseaux publics d’assainissement et de garantir par conséquent la qualité des eaux usées épurées. </w:t>
      </w:r>
      <w:r w:rsidR="00D66923" w:rsidRPr="00570DC9">
        <w:rPr>
          <w:rFonts w:cs="Arial"/>
          <w:color w:val="000000" w:themeColor="text1"/>
          <w:sz w:val="24"/>
          <w:szCs w:val="24"/>
          <w:lang w:val="fr-FR"/>
        </w:rPr>
        <w:t>Le chapitre relatif à cet aspect dans la nouvelle loi 36-15 n’est pas encore mis en application</w:t>
      </w:r>
      <w:r w:rsidR="00B96490" w:rsidRPr="00570DC9">
        <w:rPr>
          <w:rFonts w:cs="Arial"/>
          <w:color w:val="000000" w:themeColor="text1"/>
          <w:sz w:val="24"/>
          <w:szCs w:val="24"/>
          <w:lang w:val="fr-FR"/>
        </w:rPr>
        <w:t xml:space="preserve"> ;</w:t>
      </w:r>
    </w:p>
    <w:p w14:paraId="68362C17" w14:textId="59821D34" w:rsidR="00C40347" w:rsidRPr="00570DC9" w:rsidRDefault="00C40347" w:rsidP="00D66923">
      <w:pPr>
        <w:pStyle w:val="CTBCorpsdetexte"/>
        <w:numPr>
          <w:ilvl w:val="0"/>
          <w:numId w:val="21"/>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L’absence de réglementation en matière de gestion, de valorisation et d’élimination des boues d’épuration</w:t>
      </w:r>
      <w:r w:rsidR="00D66923" w:rsidRPr="00570DC9">
        <w:rPr>
          <w:rFonts w:cs="Arial"/>
          <w:color w:val="000000" w:themeColor="text1"/>
          <w:sz w:val="24"/>
          <w:szCs w:val="24"/>
          <w:lang w:val="fr-FR"/>
        </w:rPr>
        <w:t>. Les dispositions relatives à cet aspect dans la nouvelle loi 36-15 ne sont pas encore mises en application.</w:t>
      </w:r>
    </w:p>
    <w:p w14:paraId="7B497593" w14:textId="15B67702" w:rsidR="00402F73" w:rsidRPr="00570DC9" w:rsidRDefault="00402F73" w:rsidP="00B96490">
      <w:pPr>
        <w:pStyle w:val="CTBCorpsdetexte"/>
        <w:spacing w:before="120" w:line="240" w:lineRule="auto"/>
        <w:rPr>
          <w:rFonts w:cs="Arial"/>
          <w:b/>
          <w:i/>
          <w:color w:val="000000" w:themeColor="text1"/>
          <w:sz w:val="24"/>
          <w:szCs w:val="24"/>
          <w:u w:val="single"/>
          <w:lang w:val="fr-FR"/>
        </w:rPr>
      </w:pPr>
      <w:r w:rsidRPr="00570DC9">
        <w:rPr>
          <w:rFonts w:cs="Arial"/>
          <w:b/>
          <w:i/>
          <w:color w:val="000000" w:themeColor="text1"/>
          <w:sz w:val="24"/>
          <w:szCs w:val="24"/>
          <w:u w:val="single"/>
          <w:lang w:val="fr-FR"/>
        </w:rPr>
        <w:t>Contraintes techniques</w:t>
      </w:r>
      <w:bookmarkEnd w:id="1"/>
    </w:p>
    <w:p w14:paraId="4C307BF1" w14:textId="77777777" w:rsidR="00402F73" w:rsidRPr="00570DC9" w:rsidRDefault="00402F73" w:rsidP="00B96490">
      <w:pPr>
        <w:pStyle w:val="CTBCorpsdetexte"/>
        <w:spacing w:before="120" w:line="240" w:lineRule="auto"/>
        <w:rPr>
          <w:rFonts w:cs="Arial"/>
          <w:color w:val="000000" w:themeColor="text1"/>
          <w:sz w:val="24"/>
          <w:szCs w:val="24"/>
          <w:lang w:val="fr-FR"/>
        </w:rPr>
      </w:pPr>
      <w:r w:rsidRPr="00570DC9">
        <w:rPr>
          <w:rFonts w:cs="Arial"/>
          <w:color w:val="000000" w:themeColor="text1"/>
          <w:sz w:val="24"/>
          <w:szCs w:val="24"/>
          <w:lang w:val="fr-FR"/>
        </w:rPr>
        <w:t>Les contraintes techniques qui entravent le développement de la réutilisation contrôlée des eaux usées et qui se traduisent ou interagissent avec les contraintes réglementaires, institutionnelles et financières concernent :</w:t>
      </w:r>
    </w:p>
    <w:p w14:paraId="22F915CB" w14:textId="4CDFB26A" w:rsidR="00402F73" w:rsidRPr="00570DC9" w:rsidRDefault="0034266D" w:rsidP="00B96490">
      <w:pPr>
        <w:pStyle w:val="CTBCorpsdetexte"/>
        <w:numPr>
          <w:ilvl w:val="0"/>
          <w:numId w:val="22"/>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L’écart</w:t>
      </w:r>
      <w:r w:rsidR="00402F73" w:rsidRPr="00570DC9">
        <w:rPr>
          <w:rFonts w:cs="Arial"/>
          <w:color w:val="000000" w:themeColor="text1"/>
          <w:sz w:val="24"/>
          <w:szCs w:val="24"/>
          <w:lang w:val="fr-FR"/>
        </w:rPr>
        <w:t xml:space="preserve"> entre le niveau d’épuration exigé par le respect des valeurs limites de rejet dans le milieu récepteur auxquelles sont assujetties les déversements et le niveau d’épuration exigé par la réutilisation des eaux usées, nécessitant le plus souvent la mise en place d’un traitement complémentaire des eaux usées, voire parfois le changement du procédé </w:t>
      </w:r>
      <w:r w:rsidRPr="00570DC9">
        <w:rPr>
          <w:rFonts w:cs="Arial"/>
          <w:color w:val="000000" w:themeColor="text1"/>
          <w:sz w:val="24"/>
          <w:szCs w:val="24"/>
          <w:lang w:val="fr-FR"/>
        </w:rPr>
        <w:t>d’épuration ;</w:t>
      </w:r>
    </w:p>
    <w:p w14:paraId="48C5E04A" w14:textId="5CA78A04" w:rsidR="00402F73" w:rsidRPr="00570DC9" w:rsidRDefault="0034266D" w:rsidP="00D66923">
      <w:pPr>
        <w:pStyle w:val="CTBCorpsdetexte"/>
        <w:numPr>
          <w:ilvl w:val="0"/>
          <w:numId w:val="22"/>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L’inadéquation</w:t>
      </w:r>
      <w:r w:rsidR="00402F73" w:rsidRPr="00570DC9">
        <w:rPr>
          <w:rFonts w:cs="Arial"/>
          <w:color w:val="000000" w:themeColor="text1"/>
          <w:sz w:val="24"/>
          <w:szCs w:val="24"/>
          <w:lang w:val="fr-FR"/>
        </w:rPr>
        <w:t xml:space="preserve"> dans certains cas entre les impératifs de l’assainissement et les exigences de la réutilisation des eaux usées. C’est le cas notamment des grandes villes côtières, les plus productrices d’eau usée, </w:t>
      </w:r>
      <w:r w:rsidRPr="00570DC9">
        <w:rPr>
          <w:rFonts w:cs="Arial"/>
          <w:color w:val="000000" w:themeColor="text1"/>
          <w:sz w:val="24"/>
          <w:szCs w:val="24"/>
          <w:lang w:val="fr-FR"/>
        </w:rPr>
        <w:t>qui ont</w:t>
      </w:r>
      <w:r w:rsidR="00402F73" w:rsidRPr="00570DC9">
        <w:rPr>
          <w:rFonts w:cs="Arial"/>
          <w:color w:val="000000" w:themeColor="text1"/>
          <w:sz w:val="24"/>
          <w:szCs w:val="24"/>
          <w:lang w:val="fr-FR"/>
        </w:rPr>
        <w:t xml:space="preserve"> d’ailleurs opté pour un prétraitement et la diffusion des eaux usées par des émissaires en mer, loin des côtes. </w:t>
      </w:r>
      <w:r w:rsidRPr="00570DC9">
        <w:rPr>
          <w:rFonts w:cs="Arial"/>
          <w:color w:val="000000" w:themeColor="text1"/>
          <w:sz w:val="24"/>
          <w:szCs w:val="24"/>
          <w:lang w:val="fr-FR"/>
        </w:rPr>
        <w:t>La réutilisation</w:t>
      </w:r>
      <w:r w:rsidR="00402F73" w:rsidRPr="00570DC9">
        <w:rPr>
          <w:rFonts w:cs="Arial"/>
          <w:color w:val="000000" w:themeColor="text1"/>
          <w:sz w:val="24"/>
          <w:szCs w:val="24"/>
          <w:lang w:val="fr-FR"/>
        </w:rPr>
        <w:t xml:space="preserve"> des eaux usées de ces villes exigerait la conception autrement des collecteurs d’eaux usées et le changement du procédé d’épuration et de l’implantation des stations d’épuration</w:t>
      </w:r>
      <w:r w:rsidR="00D66923" w:rsidRPr="00570DC9">
        <w:rPr>
          <w:rFonts w:cs="Arial"/>
          <w:color w:val="000000" w:themeColor="text1"/>
          <w:sz w:val="24"/>
          <w:szCs w:val="24"/>
          <w:lang w:val="fr-FR"/>
        </w:rPr>
        <w:t>.</w:t>
      </w:r>
      <w:r w:rsidR="00D66923" w:rsidRPr="00570DC9">
        <w:rPr>
          <w:rFonts w:cs="Arial"/>
          <w:color w:val="000000" w:themeColor="text1"/>
          <w:sz w:val="24"/>
          <w:szCs w:val="24"/>
        </w:rPr>
        <w:t xml:space="preserve"> Pour contourner cette difficulté, la nouvelle loi sur l’eau 36-15 impose la prise en considération des impératifs de réutilisation des eaux usées lors de l’élaboration des schémas directeurs d’assainissement liquides</w:t>
      </w:r>
      <w:r w:rsidR="00402F73" w:rsidRPr="00570DC9">
        <w:rPr>
          <w:rFonts w:cs="Arial"/>
          <w:color w:val="000000" w:themeColor="text1"/>
          <w:sz w:val="24"/>
          <w:szCs w:val="24"/>
          <w:lang w:val="fr-FR"/>
        </w:rPr>
        <w:t> ;</w:t>
      </w:r>
    </w:p>
    <w:p w14:paraId="2AA53E2A" w14:textId="1315C225" w:rsidR="00402F73" w:rsidRPr="00570DC9" w:rsidRDefault="0034266D" w:rsidP="00B96490">
      <w:pPr>
        <w:pStyle w:val="CTBCorpsdetexte"/>
        <w:numPr>
          <w:ilvl w:val="0"/>
          <w:numId w:val="22"/>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Les</w:t>
      </w:r>
      <w:r w:rsidR="00402F73" w:rsidRPr="00570DC9">
        <w:rPr>
          <w:rFonts w:cs="Arial"/>
          <w:color w:val="000000" w:themeColor="text1"/>
          <w:sz w:val="24"/>
          <w:szCs w:val="24"/>
          <w:lang w:val="fr-FR"/>
        </w:rPr>
        <w:t xml:space="preserve"> exigences de certaines utilisations telles que certaines variétés de gazon des </w:t>
      </w:r>
      <w:r w:rsidR="00402F73" w:rsidRPr="00570DC9">
        <w:rPr>
          <w:rFonts w:cs="Arial"/>
          <w:color w:val="000000" w:themeColor="text1"/>
          <w:sz w:val="24"/>
          <w:szCs w:val="24"/>
          <w:lang w:val="fr-FR"/>
        </w:rPr>
        <w:lastRenderedPageBreak/>
        <w:t>terrains de golf qui sont très contraignantes en termes de salinité et des t</w:t>
      </w:r>
      <w:r w:rsidRPr="00570DC9">
        <w:rPr>
          <w:rFonts w:cs="Arial"/>
          <w:color w:val="000000" w:themeColor="text1"/>
          <w:sz w:val="24"/>
          <w:szCs w:val="24"/>
          <w:lang w:val="fr-FR"/>
        </w:rPr>
        <w:t>eneurs en chlorures et en azote ;</w:t>
      </w:r>
    </w:p>
    <w:p w14:paraId="44C5BC4A" w14:textId="70D53B38" w:rsidR="0034266D" w:rsidRPr="00570DC9" w:rsidRDefault="0034266D" w:rsidP="00B96490">
      <w:pPr>
        <w:pStyle w:val="CTBCorpsdetexte"/>
        <w:numPr>
          <w:ilvl w:val="0"/>
          <w:numId w:val="22"/>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 xml:space="preserve">Etc. </w:t>
      </w:r>
    </w:p>
    <w:p w14:paraId="171B216B" w14:textId="5AFA1AD3" w:rsidR="00402F73" w:rsidRPr="00570DC9" w:rsidRDefault="00402F73" w:rsidP="00B96490">
      <w:pPr>
        <w:pStyle w:val="CTBCorpsdetexte"/>
        <w:spacing w:before="120" w:line="240" w:lineRule="auto"/>
        <w:rPr>
          <w:rFonts w:cs="Arial"/>
          <w:b/>
          <w:i/>
          <w:color w:val="000000" w:themeColor="text1"/>
          <w:sz w:val="24"/>
          <w:szCs w:val="24"/>
          <w:u w:val="single"/>
          <w:lang w:val="fr-FR"/>
        </w:rPr>
      </w:pPr>
      <w:bookmarkStart w:id="3" w:name="_Toc448930552"/>
      <w:r w:rsidRPr="00570DC9">
        <w:rPr>
          <w:rFonts w:cs="Arial"/>
          <w:b/>
          <w:i/>
          <w:color w:val="000000" w:themeColor="text1"/>
          <w:sz w:val="24"/>
          <w:szCs w:val="24"/>
          <w:u w:val="single"/>
          <w:lang w:val="fr-FR"/>
        </w:rPr>
        <w:t xml:space="preserve"> Contraintes financières</w:t>
      </w:r>
      <w:bookmarkEnd w:id="3"/>
    </w:p>
    <w:p w14:paraId="06DDBB00" w14:textId="5981BB96" w:rsidR="00402F73" w:rsidRPr="00570DC9" w:rsidRDefault="00723AA0" w:rsidP="006D028C">
      <w:pPr>
        <w:pStyle w:val="CTBCorpsdetexte"/>
        <w:numPr>
          <w:ilvl w:val="0"/>
          <w:numId w:val="23"/>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Absence</w:t>
      </w:r>
      <w:r w:rsidR="00402F73" w:rsidRPr="00570DC9">
        <w:rPr>
          <w:rFonts w:cs="Arial"/>
          <w:color w:val="000000" w:themeColor="text1"/>
          <w:sz w:val="24"/>
          <w:szCs w:val="24"/>
          <w:lang w:val="fr-FR"/>
        </w:rPr>
        <w:t xml:space="preserve"> de règles</w:t>
      </w:r>
      <w:r w:rsidRPr="00570DC9">
        <w:rPr>
          <w:rFonts w:cs="Arial"/>
          <w:color w:val="000000" w:themeColor="text1"/>
          <w:sz w:val="24"/>
          <w:szCs w:val="24"/>
          <w:lang w:val="fr-FR"/>
        </w:rPr>
        <w:t xml:space="preserve">, </w:t>
      </w:r>
      <w:r w:rsidR="00402F73" w:rsidRPr="00570DC9">
        <w:rPr>
          <w:rFonts w:cs="Arial"/>
          <w:color w:val="000000" w:themeColor="text1"/>
          <w:sz w:val="24"/>
          <w:szCs w:val="24"/>
          <w:lang w:val="fr-FR"/>
        </w:rPr>
        <w:t xml:space="preserve">de partage des </w:t>
      </w:r>
      <w:r w:rsidR="00B96490" w:rsidRPr="00570DC9">
        <w:rPr>
          <w:rFonts w:cs="Arial"/>
          <w:color w:val="000000" w:themeColor="text1"/>
          <w:sz w:val="24"/>
          <w:szCs w:val="24"/>
          <w:lang w:val="fr-FR"/>
        </w:rPr>
        <w:t>coûts, claires</w:t>
      </w:r>
      <w:r w:rsidR="00402F73" w:rsidRPr="00570DC9">
        <w:rPr>
          <w:rFonts w:cs="Arial"/>
          <w:color w:val="000000" w:themeColor="text1"/>
          <w:sz w:val="24"/>
          <w:szCs w:val="24"/>
          <w:lang w:val="fr-FR"/>
        </w:rPr>
        <w:t xml:space="preserve"> </w:t>
      </w:r>
      <w:r w:rsidRPr="00570DC9">
        <w:rPr>
          <w:rFonts w:cs="Arial"/>
          <w:color w:val="000000" w:themeColor="text1"/>
          <w:sz w:val="24"/>
          <w:szCs w:val="24"/>
          <w:lang w:val="fr-FR"/>
        </w:rPr>
        <w:t>et admises par tous les acteurs</w:t>
      </w:r>
      <w:r w:rsidR="006D028C" w:rsidRPr="00570DC9">
        <w:rPr>
          <w:rFonts w:cs="Arial"/>
          <w:color w:val="000000" w:themeColor="text1"/>
          <w:sz w:val="24"/>
          <w:szCs w:val="24"/>
          <w:lang w:val="fr-FR"/>
        </w:rPr>
        <w:t>.</w:t>
      </w:r>
      <w:r w:rsidR="006D028C" w:rsidRPr="00570DC9">
        <w:rPr>
          <w:rFonts w:cs="Arial"/>
          <w:color w:val="000000" w:themeColor="text1"/>
          <w:sz w:val="24"/>
          <w:szCs w:val="24"/>
        </w:rPr>
        <w:t xml:space="preserve"> Pour contourner cette difficulté, la nouvelle loi sur l’eau 36-15 stipule clairement que l’épuration complémentaire et le transfert des eaux usées au lieux d’utilisation sont à la charges des utilisateurs qui peuvent bénéficier de l’aide de l’Etat et des </w:t>
      </w:r>
      <w:proofErr w:type="spellStart"/>
      <w:r w:rsidR="006D028C" w:rsidRPr="00570DC9">
        <w:rPr>
          <w:rFonts w:cs="Arial"/>
          <w:color w:val="000000" w:themeColor="text1"/>
          <w:sz w:val="24"/>
          <w:szCs w:val="24"/>
        </w:rPr>
        <w:t>ABHs</w:t>
      </w:r>
      <w:proofErr w:type="spellEnd"/>
      <w:r w:rsidRPr="00570DC9">
        <w:rPr>
          <w:rFonts w:cs="Arial"/>
          <w:color w:val="000000" w:themeColor="text1"/>
          <w:sz w:val="24"/>
          <w:szCs w:val="24"/>
          <w:lang w:val="fr-FR"/>
        </w:rPr>
        <w:t> ;</w:t>
      </w:r>
    </w:p>
    <w:p w14:paraId="035B9A2A" w14:textId="6BF348D2" w:rsidR="00402F73" w:rsidRPr="00570DC9" w:rsidRDefault="00723AA0" w:rsidP="00B96490">
      <w:pPr>
        <w:pStyle w:val="CTBCorpsdetexte"/>
        <w:numPr>
          <w:ilvl w:val="0"/>
          <w:numId w:val="23"/>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w:t>
      </w:r>
      <w:r w:rsidR="00402F73" w:rsidRPr="00570DC9">
        <w:rPr>
          <w:rFonts w:cs="Arial"/>
          <w:color w:val="000000" w:themeColor="text1"/>
          <w:sz w:val="24"/>
          <w:szCs w:val="24"/>
          <w:lang w:val="fr-FR"/>
        </w:rPr>
        <w:t>a réutilisation des eaux usées reste peu attrayante pour les promoteurs publics et privés et pour les usagers en raison du prix de revient de l’eau épurée réutilisable, comparé aux tarifs appliqués dans les périmètres irrigués et aux frais de l’eau de l’irrigation privée.</w:t>
      </w:r>
    </w:p>
    <w:p w14:paraId="6C35E258" w14:textId="77777777" w:rsidR="00402F73" w:rsidRPr="00570DC9" w:rsidRDefault="00402F73" w:rsidP="00B96490">
      <w:pPr>
        <w:pStyle w:val="CTBCorpsdetexte"/>
        <w:numPr>
          <w:ilvl w:val="0"/>
          <w:numId w:val="23"/>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Les aides financières que peuvent aujourd’hui accorder les ABH restent insuffisantes pour promouvoir la réutilisation des eaux usées, en raison de la limitation des ressources financières de ces dernières.</w:t>
      </w:r>
    </w:p>
    <w:p w14:paraId="6A3946CC" w14:textId="77777777" w:rsidR="00402F73" w:rsidRPr="00570DC9" w:rsidRDefault="00402F73" w:rsidP="00B96490">
      <w:pPr>
        <w:pStyle w:val="CTBCorpsdetexte"/>
        <w:numPr>
          <w:ilvl w:val="0"/>
          <w:numId w:val="23"/>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La faiblesse du niveau des tarifs appliqués à l’assainissement liquide qui ne permettent pas de couvrir les frais de réalisation et d’exploitation du service, risquent également d’entraver la durabilité de l’épuration des eaux usées et par conséquent la durabilité de la réutilisation des eaux usées dans les règles de l’art.</w:t>
      </w:r>
    </w:p>
    <w:p w14:paraId="39662334" w14:textId="37CE0718" w:rsidR="00723AA0" w:rsidRPr="00570DC9" w:rsidRDefault="00723AA0" w:rsidP="00B96490">
      <w:pPr>
        <w:pStyle w:val="CTBCorpsdetexte"/>
        <w:numPr>
          <w:ilvl w:val="0"/>
          <w:numId w:val="23"/>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 xml:space="preserve">Le surcoût généré par le traitement complémentaire et le monitoring de la qualité des eaux épurées. </w:t>
      </w:r>
    </w:p>
    <w:p w14:paraId="02718B43" w14:textId="5A71F56D" w:rsidR="00DB1B1E" w:rsidRPr="00570DC9" w:rsidRDefault="00DB1B1E" w:rsidP="00B96490">
      <w:pPr>
        <w:pStyle w:val="CTBCorpsdetexte"/>
        <w:spacing w:before="240" w:line="240" w:lineRule="auto"/>
        <w:rPr>
          <w:rFonts w:cs="Arial"/>
          <w:b/>
          <w:bCs/>
          <w:color w:val="000000" w:themeColor="text1"/>
          <w:sz w:val="28"/>
          <w:szCs w:val="28"/>
          <w:lang w:val="fr-FR"/>
        </w:rPr>
      </w:pPr>
      <w:r w:rsidRPr="00570DC9">
        <w:rPr>
          <w:rFonts w:cs="Arial"/>
          <w:b/>
          <w:bCs/>
          <w:color w:val="000000" w:themeColor="text1"/>
          <w:sz w:val="28"/>
          <w:szCs w:val="28"/>
          <w:lang w:val="fr-FR"/>
        </w:rPr>
        <w:t xml:space="preserve">IV- </w:t>
      </w:r>
      <w:r w:rsidR="00B231D1" w:rsidRPr="00570DC9">
        <w:rPr>
          <w:rFonts w:cs="Arial"/>
          <w:b/>
          <w:bCs/>
          <w:color w:val="000000" w:themeColor="text1"/>
          <w:sz w:val="28"/>
          <w:szCs w:val="28"/>
          <w:lang w:val="fr-FR"/>
        </w:rPr>
        <w:t xml:space="preserve">Perspectives de développement </w:t>
      </w:r>
      <w:r w:rsidRPr="00570DC9">
        <w:rPr>
          <w:rFonts w:cs="Arial"/>
          <w:b/>
          <w:bCs/>
          <w:color w:val="000000" w:themeColor="text1"/>
          <w:sz w:val="28"/>
          <w:szCs w:val="28"/>
          <w:lang w:val="fr-FR"/>
        </w:rPr>
        <w:t>de la REUSE </w:t>
      </w:r>
    </w:p>
    <w:p w14:paraId="58F829A2" w14:textId="77777777" w:rsidR="00B231D1" w:rsidRPr="00570DC9" w:rsidRDefault="00F11F64" w:rsidP="00F11F64">
      <w:pPr>
        <w:pStyle w:val="CTBCorpsdetexte"/>
        <w:spacing w:before="120" w:line="240" w:lineRule="auto"/>
        <w:rPr>
          <w:rFonts w:cs="Arial"/>
          <w:color w:val="000000" w:themeColor="text1"/>
          <w:sz w:val="24"/>
          <w:szCs w:val="24"/>
          <w:lang w:val="fr-MA"/>
        </w:rPr>
      </w:pPr>
      <w:r w:rsidRPr="00570DC9">
        <w:rPr>
          <w:rFonts w:cs="Arial"/>
          <w:color w:val="000000" w:themeColor="text1"/>
          <w:sz w:val="24"/>
          <w:szCs w:val="24"/>
          <w:lang w:val="fr-FR"/>
        </w:rPr>
        <w:t xml:space="preserve">Différentes études ont été menées par les départements ministériels dans un objectif de planification et de développement de la REUSE à l’échelle nationale, notamment :   </w:t>
      </w:r>
    </w:p>
    <w:p w14:paraId="436210B5" w14:textId="15F41507" w:rsidR="0051661E" w:rsidRPr="00570DC9" w:rsidRDefault="00F7612D" w:rsidP="00B96490">
      <w:pPr>
        <w:pStyle w:val="CTBCorpsdetexte"/>
        <w:numPr>
          <w:ilvl w:val="0"/>
          <w:numId w:val="24"/>
        </w:numPr>
        <w:spacing w:before="120" w:line="240" w:lineRule="auto"/>
        <w:rPr>
          <w:rFonts w:cs="Arial"/>
          <w:color w:val="000000" w:themeColor="text1"/>
          <w:sz w:val="24"/>
          <w:szCs w:val="24"/>
          <w:lang w:val="fr-MA"/>
        </w:rPr>
      </w:pPr>
      <w:r w:rsidRPr="00570DC9">
        <w:rPr>
          <w:rFonts w:cs="Arial"/>
          <w:color w:val="000000" w:themeColor="text1"/>
          <w:sz w:val="24"/>
          <w:szCs w:val="24"/>
          <w:lang w:val="fr-FR"/>
        </w:rPr>
        <w:t>Etude sur les potentialités de réutilisation des EU (2010-2011)</w:t>
      </w:r>
      <w:r w:rsidR="00F11F64" w:rsidRPr="00570DC9">
        <w:rPr>
          <w:rFonts w:cs="Arial"/>
          <w:color w:val="000000" w:themeColor="text1"/>
          <w:sz w:val="24"/>
          <w:szCs w:val="24"/>
          <w:lang w:val="fr-FR"/>
        </w:rPr>
        <w:t xml:space="preserve"> par </w:t>
      </w:r>
      <w:r w:rsidR="00723AA0" w:rsidRPr="00570DC9">
        <w:rPr>
          <w:rFonts w:cs="Arial"/>
          <w:color w:val="000000" w:themeColor="text1"/>
          <w:sz w:val="24"/>
          <w:szCs w:val="24"/>
          <w:lang w:val="fr-FR"/>
        </w:rPr>
        <w:t xml:space="preserve">le Département de l’Eau/ </w:t>
      </w:r>
      <w:r w:rsidR="00F11F64" w:rsidRPr="00570DC9">
        <w:rPr>
          <w:rFonts w:cs="Arial"/>
          <w:color w:val="000000" w:themeColor="text1"/>
          <w:sz w:val="24"/>
          <w:szCs w:val="24"/>
          <w:lang w:val="fr-FR"/>
        </w:rPr>
        <w:t>DRPE,</w:t>
      </w:r>
    </w:p>
    <w:p w14:paraId="2427CCF7" w14:textId="77777777" w:rsidR="0051661E" w:rsidRPr="00570DC9" w:rsidRDefault="00F7612D" w:rsidP="00B96490">
      <w:pPr>
        <w:pStyle w:val="CTBCorpsdetexte"/>
        <w:numPr>
          <w:ilvl w:val="0"/>
          <w:numId w:val="24"/>
        </w:numPr>
        <w:spacing w:before="120" w:line="240" w:lineRule="auto"/>
        <w:rPr>
          <w:rFonts w:cs="Arial"/>
          <w:color w:val="000000" w:themeColor="text1"/>
          <w:sz w:val="24"/>
          <w:szCs w:val="24"/>
          <w:lang w:val="fr-MA"/>
        </w:rPr>
      </w:pPr>
      <w:r w:rsidRPr="00570DC9">
        <w:rPr>
          <w:rFonts w:cs="Arial"/>
          <w:color w:val="000000" w:themeColor="text1"/>
          <w:sz w:val="24"/>
          <w:szCs w:val="24"/>
          <w:lang w:val="fr-FR"/>
        </w:rPr>
        <w:t>Plan directeur d</w:t>
      </w:r>
      <w:r w:rsidR="00F11F64" w:rsidRPr="00570DC9">
        <w:rPr>
          <w:rFonts w:cs="Arial"/>
          <w:color w:val="000000" w:themeColor="text1"/>
          <w:sz w:val="24"/>
          <w:szCs w:val="24"/>
          <w:lang w:val="fr-FR"/>
        </w:rPr>
        <w:t>e</w:t>
      </w:r>
      <w:r w:rsidRPr="00570DC9">
        <w:rPr>
          <w:rFonts w:cs="Arial"/>
          <w:color w:val="000000" w:themeColor="text1"/>
          <w:sz w:val="24"/>
          <w:szCs w:val="24"/>
          <w:lang w:val="fr-FR"/>
        </w:rPr>
        <w:t xml:space="preserve"> la REUTI</w:t>
      </w:r>
      <w:r w:rsidR="00F11F64" w:rsidRPr="00570DC9">
        <w:rPr>
          <w:rFonts w:cs="Arial"/>
          <w:color w:val="000000" w:themeColor="text1"/>
          <w:sz w:val="24"/>
          <w:szCs w:val="24"/>
          <w:lang w:val="fr-FR"/>
        </w:rPr>
        <w:t xml:space="preserve"> par le Ministère de l’Agriculture (2014- 2015)</w:t>
      </w:r>
      <w:r w:rsidR="00E6153D" w:rsidRPr="00570DC9">
        <w:rPr>
          <w:rFonts w:cs="Arial"/>
          <w:color w:val="000000" w:themeColor="text1"/>
          <w:sz w:val="24"/>
          <w:szCs w:val="24"/>
          <w:lang w:val="fr-FR"/>
        </w:rPr>
        <w:t>,</w:t>
      </w:r>
      <w:r w:rsidRPr="00570DC9">
        <w:rPr>
          <w:rFonts w:cs="Arial"/>
          <w:color w:val="000000" w:themeColor="text1"/>
          <w:sz w:val="24"/>
          <w:szCs w:val="24"/>
          <w:lang w:val="fr-FR"/>
        </w:rPr>
        <w:t xml:space="preserve"> </w:t>
      </w:r>
    </w:p>
    <w:p w14:paraId="25EEF813" w14:textId="4FD77C71" w:rsidR="00F11F64" w:rsidRPr="00570DC9" w:rsidRDefault="00F11F64" w:rsidP="00B96490">
      <w:pPr>
        <w:pStyle w:val="CTBCorpsdetexte"/>
        <w:numPr>
          <w:ilvl w:val="0"/>
          <w:numId w:val="24"/>
        </w:numPr>
        <w:spacing w:before="120" w:line="240" w:lineRule="auto"/>
        <w:rPr>
          <w:rFonts w:cs="Arial"/>
          <w:color w:val="000000" w:themeColor="text1"/>
          <w:sz w:val="24"/>
          <w:szCs w:val="24"/>
          <w:lang w:val="fr-FR"/>
        </w:rPr>
      </w:pPr>
      <w:r w:rsidRPr="00570DC9">
        <w:rPr>
          <w:rFonts w:cs="Arial"/>
          <w:color w:val="000000" w:themeColor="text1"/>
          <w:sz w:val="24"/>
          <w:szCs w:val="24"/>
          <w:lang w:val="fr-FR"/>
        </w:rPr>
        <w:t xml:space="preserve">Plan National de Réutilisation des Eaux Usées Epurées </w:t>
      </w:r>
      <w:r w:rsidR="00F7612D" w:rsidRPr="00570DC9">
        <w:rPr>
          <w:rFonts w:cs="Arial"/>
          <w:color w:val="000000" w:themeColor="text1"/>
          <w:sz w:val="24"/>
          <w:szCs w:val="24"/>
          <w:lang w:val="fr-FR"/>
        </w:rPr>
        <w:t xml:space="preserve">PNREU </w:t>
      </w:r>
      <w:r w:rsidRPr="00570DC9">
        <w:rPr>
          <w:rFonts w:cs="Arial"/>
          <w:color w:val="000000" w:themeColor="text1"/>
          <w:sz w:val="24"/>
          <w:szCs w:val="24"/>
          <w:lang w:val="fr-FR"/>
        </w:rPr>
        <w:t>par l</w:t>
      </w:r>
      <w:r w:rsidR="00723AA0" w:rsidRPr="00570DC9">
        <w:rPr>
          <w:rFonts w:cs="Arial"/>
          <w:color w:val="000000" w:themeColor="text1"/>
          <w:sz w:val="24"/>
          <w:szCs w:val="24"/>
          <w:lang w:val="fr-FR"/>
        </w:rPr>
        <w:t>e Département de l’Eau/</w:t>
      </w:r>
      <w:r w:rsidRPr="00570DC9">
        <w:rPr>
          <w:rFonts w:cs="Arial"/>
          <w:color w:val="000000" w:themeColor="text1"/>
          <w:sz w:val="24"/>
          <w:szCs w:val="24"/>
          <w:lang w:val="fr-FR"/>
        </w:rPr>
        <w:t xml:space="preserve"> DRPE </w:t>
      </w:r>
      <w:r w:rsidR="00F7612D" w:rsidRPr="00570DC9">
        <w:rPr>
          <w:rFonts w:cs="Arial"/>
          <w:color w:val="000000" w:themeColor="text1"/>
          <w:sz w:val="24"/>
          <w:szCs w:val="24"/>
          <w:lang w:val="fr-FR"/>
        </w:rPr>
        <w:t>(2017)</w:t>
      </w:r>
      <w:r w:rsidRPr="00570DC9">
        <w:rPr>
          <w:rFonts w:cs="Arial"/>
          <w:color w:val="000000" w:themeColor="text1"/>
          <w:sz w:val="24"/>
          <w:szCs w:val="24"/>
          <w:lang w:val="fr-FR"/>
        </w:rPr>
        <w:t>.</w:t>
      </w:r>
    </w:p>
    <w:p w14:paraId="1031E766" w14:textId="47E78A56" w:rsidR="00F11F64" w:rsidRPr="00570DC9" w:rsidRDefault="00F11F64" w:rsidP="006D028C">
      <w:pPr>
        <w:pStyle w:val="CTBCorpsdetexte"/>
        <w:spacing w:before="120" w:line="240" w:lineRule="auto"/>
        <w:rPr>
          <w:rFonts w:cs="Arial"/>
          <w:color w:val="000000" w:themeColor="text1"/>
          <w:sz w:val="24"/>
          <w:szCs w:val="24"/>
          <w:lang w:val="fr-FR"/>
        </w:rPr>
      </w:pPr>
      <w:r w:rsidRPr="00570DC9">
        <w:rPr>
          <w:rFonts w:cs="Arial"/>
          <w:color w:val="000000" w:themeColor="text1"/>
          <w:sz w:val="24"/>
          <w:szCs w:val="24"/>
          <w:lang w:val="fr-FR"/>
        </w:rPr>
        <w:t>Le PNREU</w:t>
      </w:r>
      <w:r w:rsidR="00E6153D" w:rsidRPr="00570DC9">
        <w:rPr>
          <w:rFonts w:cs="Arial"/>
          <w:color w:val="000000" w:themeColor="text1"/>
          <w:sz w:val="24"/>
          <w:szCs w:val="24"/>
          <w:lang w:val="fr-FR"/>
        </w:rPr>
        <w:t>,</w:t>
      </w:r>
      <w:r w:rsidRPr="00570DC9">
        <w:rPr>
          <w:rFonts w:cs="Arial"/>
          <w:color w:val="000000" w:themeColor="text1"/>
          <w:sz w:val="24"/>
          <w:szCs w:val="24"/>
          <w:lang w:val="fr-FR"/>
        </w:rPr>
        <w:t xml:space="preserve"> </w:t>
      </w:r>
      <w:r w:rsidR="00E6153D" w:rsidRPr="00570DC9">
        <w:rPr>
          <w:rFonts w:cs="Arial"/>
          <w:color w:val="000000" w:themeColor="text1"/>
          <w:sz w:val="24"/>
          <w:szCs w:val="24"/>
          <w:lang w:val="fr-FR"/>
        </w:rPr>
        <w:t xml:space="preserve">qui </w:t>
      </w:r>
      <w:r w:rsidRPr="00570DC9">
        <w:rPr>
          <w:rFonts w:cs="Arial"/>
          <w:color w:val="000000" w:themeColor="text1"/>
          <w:sz w:val="24"/>
          <w:szCs w:val="24"/>
          <w:lang w:val="fr-FR"/>
        </w:rPr>
        <w:t>répond aux orientations de la stratégie nationale de l’eau, prévoit</w:t>
      </w:r>
      <w:r w:rsidR="00723AA0" w:rsidRPr="00570DC9">
        <w:rPr>
          <w:rFonts w:cs="Arial"/>
          <w:color w:val="000000" w:themeColor="text1"/>
          <w:sz w:val="24"/>
          <w:szCs w:val="24"/>
          <w:lang w:val="fr-FR"/>
        </w:rPr>
        <w:t xml:space="preserve"> l’éradication</w:t>
      </w:r>
      <w:r w:rsidRPr="00570DC9">
        <w:rPr>
          <w:rFonts w:cs="Arial"/>
          <w:color w:val="000000" w:themeColor="text1"/>
          <w:sz w:val="24"/>
          <w:szCs w:val="24"/>
          <w:lang w:val="fr-FR"/>
        </w:rPr>
        <w:t xml:space="preserve"> de l’utilisation non contrôlée ou à l’état brute des eaux usées d’ici 2020</w:t>
      </w:r>
      <w:r w:rsidR="00723AA0" w:rsidRPr="00570DC9">
        <w:rPr>
          <w:rFonts w:cs="Arial"/>
          <w:color w:val="000000" w:themeColor="text1"/>
          <w:sz w:val="24"/>
          <w:szCs w:val="24"/>
          <w:lang w:val="fr-FR"/>
        </w:rPr>
        <w:t xml:space="preserve"> et l</w:t>
      </w:r>
      <w:r w:rsidRPr="00570DC9">
        <w:rPr>
          <w:rFonts w:cs="Arial"/>
          <w:color w:val="000000" w:themeColor="text1"/>
          <w:sz w:val="24"/>
          <w:szCs w:val="24"/>
          <w:lang w:val="fr-FR"/>
        </w:rPr>
        <w:t>a réutilisation d’une manière directe ou indirecte de la totalité du potentiel en eau utilisable d’ici 2030, soit 3</w:t>
      </w:r>
      <w:r w:rsidR="006D028C" w:rsidRPr="00570DC9">
        <w:rPr>
          <w:rFonts w:cs="Arial"/>
          <w:color w:val="000000" w:themeColor="text1"/>
          <w:sz w:val="24"/>
          <w:szCs w:val="24"/>
          <w:lang w:val="fr-FR"/>
        </w:rPr>
        <w:t>25</w:t>
      </w:r>
      <w:r w:rsidRPr="00570DC9">
        <w:rPr>
          <w:rFonts w:cs="Arial"/>
          <w:color w:val="000000" w:themeColor="text1"/>
          <w:sz w:val="24"/>
          <w:szCs w:val="24"/>
          <w:lang w:val="fr-FR"/>
        </w:rPr>
        <w:t xml:space="preserve"> Mm</w:t>
      </w:r>
      <w:r w:rsidRPr="00570DC9">
        <w:rPr>
          <w:rFonts w:cs="Arial"/>
          <w:color w:val="000000" w:themeColor="text1"/>
          <w:sz w:val="24"/>
          <w:szCs w:val="24"/>
          <w:vertAlign w:val="superscript"/>
          <w:lang w:val="fr-FR"/>
        </w:rPr>
        <w:t>3</w:t>
      </w:r>
      <w:r w:rsidRPr="00570DC9">
        <w:rPr>
          <w:rFonts w:cs="Arial"/>
          <w:color w:val="000000" w:themeColor="text1"/>
          <w:sz w:val="24"/>
          <w:szCs w:val="24"/>
          <w:lang w:val="fr-FR"/>
        </w:rPr>
        <w:t xml:space="preserve"> par</w:t>
      </w:r>
      <w:r w:rsidR="00E6153D" w:rsidRPr="00570DC9">
        <w:rPr>
          <w:rFonts w:cs="Arial"/>
          <w:color w:val="000000" w:themeColor="text1"/>
          <w:sz w:val="24"/>
          <w:szCs w:val="24"/>
          <w:lang w:val="fr-FR"/>
        </w:rPr>
        <w:t xml:space="preserve"> an.</w:t>
      </w:r>
    </w:p>
    <w:p w14:paraId="69F7B69D" w14:textId="77777777" w:rsidR="00723AA0" w:rsidRPr="00570DC9" w:rsidRDefault="00723AA0" w:rsidP="00723AA0">
      <w:pPr>
        <w:jc w:val="both"/>
        <w:rPr>
          <w:rFonts w:ascii="Arial" w:hAnsi="Arial" w:cs="Arial"/>
          <w:color w:val="000000" w:themeColor="text1"/>
          <w:lang w:bidi="ar-MA"/>
        </w:rPr>
      </w:pPr>
      <w:r w:rsidRPr="00570DC9">
        <w:rPr>
          <w:rFonts w:ascii="Arial" w:hAnsi="Arial" w:cs="Arial"/>
          <w:color w:val="000000" w:themeColor="text1"/>
          <w:sz w:val="24"/>
          <w:szCs w:val="24"/>
        </w:rPr>
        <w:t xml:space="preserve">Récemment, dans le cadre du </w:t>
      </w:r>
      <w:r w:rsidRPr="00570DC9">
        <w:rPr>
          <w:rFonts w:ascii="Arial" w:hAnsi="Arial" w:cs="Arial"/>
          <w:color w:val="000000" w:themeColor="text1"/>
          <w:lang w:bidi="ar-MA"/>
        </w:rPr>
        <w:t>programme national mutualisé d’assainissement urbain et rural et de réutilisation des eaux usées (PNAM)</w:t>
      </w:r>
      <w:r w:rsidRPr="00570DC9">
        <w:rPr>
          <w:rFonts w:ascii="Arial" w:hAnsi="Arial" w:cs="Arial"/>
          <w:color w:val="000000" w:themeColor="text1"/>
          <w:sz w:val="24"/>
          <w:szCs w:val="24"/>
        </w:rPr>
        <w:t xml:space="preserve">, un programme prioritaire a été élaboré. </w:t>
      </w:r>
      <w:r w:rsidRPr="00570DC9">
        <w:rPr>
          <w:rFonts w:ascii="Arial" w:hAnsi="Arial" w:cs="Arial"/>
          <w:color w:val="000000" w:themeColor="text1"/>
          <w:lang w:bidi="ar-MA"/>
        </w:rPr>
        <w:t>Les projets prévus lors de la première phase de ce programme 2019-2025, concernent 247 centres</w:t>
      </w:r>
      <w:r w:rsidRPr="00570DC9">
        <w:rPr>
          <w:rFonts w:ascii="Arial" w:hAnsi="Arial" w:cs="Arial"/>
          <w:color w:val="000000" w:themeColor="text1"/>
        </w:rPr>
        <w:t xml:space="preserve"> </w:t>
      </w:r>
      <w:r w:rsidRPr="00570DC9">
        <w:rPr>
          <w:rFonts w:ascii="Arial" w:hAnsi="Arial" w:cs="Arial"/>
          <w:color w:val="000000" w:themeColor="text1"/>
          <w:lang w:bidi="ar-MA"/>
        </w:rPr>
        <w:t>relevant de 64 provinces et couvrant les 12 régions du pays avec un volume potentiel d’eau réutilisable d’environ 100 Mm</w:t>
      </w:r>
      <w:r w:rsidRPr="00570DC9">
        <w:rPr>
          <w:rFonts w:ascii="Arial" w:hAnsi="Arial" w:cs="Arial"/>
          <w:color w:val="000000" w:themeColor="text1"/>
          <w:vertAlign w:val="superscript"/>
          <w:lang w:bidi="ar-MA"/>
        </w:rPr>
        <w:t>3</w:t>
      </w:r>
      <w:r w:rsidRPr="00570DC9">
        <w:rPr>
          <w:rFonts w:ascii="Arial" w:hAnsi="Arial" w:cs="Arial"/>
          <w:color w:val="000000" w:themeColor="text1"/>
          <w:lang w:bidi="ar-MA"/>
        </w:rPr>
        <w:t xml:space="preserve"> par an. </w:t>
      </w:r>
    </w:p>
    <w:p w14:paraId="5F258491" w14:textId="77777777" w:rsidR="00723AA0" w:rsidRPr="00570DC9" w:rsidRDefault="00723AA0" w:rsidP="00723AA0">
      <w:pPr>
        <w:jc w:val="both"/>
        <w:rPr>
          <w:rFonts w:ascii="Arial" w:hAnsi="Arial" w:cs="Arial"/>
          <w:color w:val="000000" w:themeColor="text1"/>
          <w:lang w:bidi="ar-MA"/>
        </w:rPr>
      </w:pPr>
      <w:r w:rsidRPr="00570DC9">
        <w:rPr>
          <w:rFonts w:ascii="Arial" w:hAnsi="Arial" w:cs="Arial"/>
          <w:color w:val="000000" w:themeColor="text1"/>
          <w:lang w:bidi="ar-MA"/>
        </w:rPr>
        <w:t>En parallèle et dans un objectif de généraliser l’arrosage des golfs par les eaux usées épurées, 22 nouveaux projets d’arrosage de golfs par les eaux usées ont été identifiés.</w:t>
      </w:r>
    </w:p>
    <w:p w14:paraId="3D5B9F38" w14:textId="77777777" w:rsidR="00723AA0" w:rsidRPr="00570DC9" w:rsidRDefault="00723AA0" w:rsidP="00723AA0">
      <w:pPr>
        <w:jc w:val="both"/>
        <w:rPr>
          <w:rFonts w:ascii="Arial" w:hAnsi="Arial" w:cs="Arial"/>
          <w:color w:val="000000" w:themeColor="text1"/>
          <w:lang w:bidi="ar-MA"/>
        </w:rPr>
      </w:pPr>
      <w:r w:rsidRPr="00570DC9">
        <w:rPr>
          <w:rFonts w:ascii="Arial" w:hAnsi="Arial" w:cs="Arial"/>
          <w:color w:val="000000" w:themeColor="text1"/>
          <w:lang w:bidi="ar-MA"/>
        </w:rPr>
        <w:t xml:space="preserve">Actuellement 20 Golfs sont déjà alimentés à partir des eaux usées épurées et 20 autres seront également alimentés après achèvement des projets de réutilisation en cours de réalisation, </w:t>
      </w:r>
      <w:r w:rsidRPr="00570DC9">
        <w:rPr>
          <w:rFonts w:ascii="Arial" w:hAnsi="Arial" w:cs="Arial"/>
          <w:color w:val="000000" w:themeColor="text1"/>
          <w:lang w:bidi="ar-MA"/>
        </w:rPr>
        <w:lastRenderedPageBreak/>
        <w:t xml:space="preserve">notamment les projets d’arrosages du Golf Royal Dar </w:t>
      </w:r>
      <w:proofErr w:type="spellStart"/>
      <w:r w:rsidRPr="00570DC9">
        <w:rPr>
          <w:rFonts w:ascii="Arial" w:hAnsi="Arial" w:cs="Arial"/>
          <w:color w:val="000000" w:themeColor="text1"/>
          <w:lang w:bidi="ar-MA"/>
        </w:rPr>
        <w:t>Essalam</w:t>
      </w:r>
      <w:proofErr w:type="spellEnd"/>
      <w:r w:rsidRPr="00570DC9">
        <w:rPr>
          <w:rFonts w:ascii="Arial" w:hAnsi="Arial" w:cs="Arial"/>
          <w:color w:val="000000" w:themeColor="text1"/>
          <w:lang w:bidi="ar-MA"/>
        </w:rPr>
        <w:t xml:space="preserve"> à Rabat, du Golf Bahia Beach à </w:t>
      </w:r>
      <w:proofErr w:type="spellStart"/>
      <w:r w:rsidRPr="00570DC9">
        <w:rPr>
          <w:rFonts w:ascii="Arial" w:hAnsi="Arial" w:cs="Arial"/>
          <w:color w:val="000000" w:themeColor="text1"/>
          <w:lang w:bidi="ar-MA"/>
        </w:rPr>
        <w:t>Bouznika</w:t>
      </w:r>
      <w:proofErr w:type="spellEnd"/>
      <w:r w:rsidRPr="00570DC9">
        <w:rPr>
          <w:rFonts w:ascii="Arial" w:hAnsi="Arial" w:cs="Arial"/>
          <w:color w:val="000000" w:themeColor="text1"/>
          <w:lang w:bidi="ar-MA"/>
        </w:rPr>
        <w:t>, des golfs et des espaces verts des villes de Tétouan, M’</w:t>
      </w:r>
      <w:proofErr w:type="spellStart"/>
      <w:r w:rsidRPr="00570DC9">
        <w:rPr>
          <w:rFonts w:ascii="Arial" w:hAnsi="Arial" w:cs="Arial"/>
          <w:color w:val="000000" w:themeColor="text1"/>
          <w:lang w:bidi="ar-MA"/>
        </w:rPr>
        <w:t>diq</w:t>
      </w:r>
      <w:proofErr w:type="spellEnd"/>
      <w:r w:rsidRPr="00570DC9">
        <w:rPr>
          <w:rFonts w:ascii="Arial" w:hAnsi="Arial" w:cs="Arial"/>
          <w:color w:val="000000" w:themeColor="text1"/>
          <w:lang w:bidi="ar-MA"/>
        </w:rPr>
        <w:t xml:space="preserve">, </w:t>
      </w:r>
      <w:proofErr w:type="spellStart"/>
      <w:r w:rsidRPr="00570DC9">
        <w:rPr>
          <w:rFonts w:ascii="Arial" w:hAnsi="Arial" w:cs="Arial"/>
          <w:color w:val="000000" w:themeColor="text1"/>
          <w:lang w:bidi="ar-MA"/>
        </w:rPr>
        <w:t>Fnideq</w:t>
      </w:r>
      <w:proofErr w:type="spellEnd"/>
      <w:r w:rsidRPr="00570DC9">
        <w:rPr>
          <w:rFonts w:ascii="Arial" w:hAnsi="Arial" w:cs="Arial"/>
          <w:color w:val="000000" w:themeColor="text1"/>
          <w:lang w:bidi="ar-MA"/>
        </w:rPr>
        <w:t xml:space="preserve">, </w:t>
      </w:r>
      <w:proofErr w:type="spellStart"/>
      <w:r w:rsidRPr="00570DC9">
        <w:rPr>
          <w:rFonts w:ascii="Arial" w:hAnsi="Arial" w:cs="Arial"/>
          <w:color w:val="000000" w:themeColor="text1"/>
          <w:lang w:bidi="ar-MA"/>
        </w:rPr>
        <w:t>Martil</w:t>
      </w:r>
      <w:proofErr w:type="spellEnd"/>
      <w:r w:rsidRPr="00570DC9">
        <w:rPr>
          <w:rFonts w:ascii="Arial" w:hAnsi="Arial" w:cs="Arial"/>
          <w:color w:val="000000" w:themeColor="text1"/>
          <w:lang w:bidi="ar-MA"/>
        </w:rPr>
        <w:t xml:space="preserve"> et Tanger.</w:t>
      </w:r>
    </w:p>
    <w:p w14:paraId="153E797B" w14:textId="483B2D6A" w:rsidR="00723AA0" w:rsidRPr="00570DC9" w:rsidRDefault="00723AA0" w:rsidP="00B96490">
      <w:pPr>
        <w:spacing w:before="120" w:after="120" w:line="240" w:lineRule="auto"/>
        <w:jc w:val="both"/>
        <w:rPr>
          <w:rFonts w:ascii="Arial" w:eastAsia="Times New Roman" w:hAnsi="Arial" w:cs="Arial"/>
          <w:color w:val="000000" w:themeColor="text1"/>
          <w:kern w:val="18"/>
          <w:sz w:val="24"/>
          <w:szCs w:val="24"/>
        </w:rPr>
      </w:pPr>
      <w:r w:rsidRPr="00570DC9">
        <w:rPr>
          <w:rFonts w:ascii="Arial" w:hAnsi="Arial" w:cs="Arial"/>
          <w:color w:val="000000" w:themeColor="text1"/>
          <w:sz w:val="24"/>
          <w:szCs w:val="24"/>
        </w:rPr>
        <w:t>Pour promouvoir la réutilisation une série d’actions sont à entreprendre dans le court et moyen terme, il s’agit notamment de :</w:t>
      </w:r>
      <w:r w:rsidR="00570F49" w:rsidRPr="00570DC9">
        <w:rPr>
          <w:rFonts w:ascii="Arial" w:eastAsia="Times New Roman" w:hAnsi="Arial" w:cs="Arial"/>
          <w:color w:val="000000" w:themeColor="text1"/>
          <w:kern w:val="18"/>
          <w:sz w:val="24"/>
          <w:szCs w:val="24"/>
        </w:rPr>
        <w:t xml:space="preserve"> </w:t>
      </w:r>
    </w:p>
    <w:p w14:paraId="035531ED" w14:textId="58310840" w:rsidR="0051661E" w:rsidRPr="00570DC9" w:rsidRDefault="00F7612D" w:rsidP="00570F49">
      <w:pPr>
        <w:pStyle w:val="CTBCorpsdetexte"/>
        <w:numPr>
          <w:ilvl w:val="0"/>
          <w:numId w:val="11"/>
        </w:numPr>
        <w:spacing w:after="0" w:line="360" w:lineRule="atLeast"/>
        <w:ind w:left="714" w:hanging="357"/>
        <w:rPr>
          <w:rFonts w:cs="Arial"/>
          <w:color w:val="000000" w:themeColor="text1"/>
          <w:sz w:val="24"/>
          <w:szCs w:val="24"/>
          <w:lang w:val="fr-FR"/>
        </w:rPr>
      </w:pPr>
      <w:r w:rsidRPr="00570DC9">
        <w:rPr>
          <w:rFonts w:cs="Arial"/>
          <w:color w:val="000000" w:themeColor="text1"/>
          <w:sz w:val="24"/>
          <w:szCs w:val="24"/>
          <w:lang w:val="fr-FR"/>
        </w:rPr>
        <w:t xml:space="preserve">Renforcement /parachèvement du cadre légal et réglementaire en matière de </w:t>
      </w:r>
      <w:r w:rsidR="006D028C" w:rsidRPr="00570DC9">
        <w:rPr>
          <w:rFonts w:cs="Arial"/>
          <w:color w:val="000000" w:themeColor="text1"/>
          <w:sz w:val="24"/>
          <w:szCs w:val="24"/>
          <w:lang w:val="fr-FR"/>
        </w:rPr>
        <w:t xml:space="preserve">d’assainissement / </w:t>
      </w:r>
      <w:r w:rsidRPr="00570DC9">
        <w:rPr>
          <w:rFonts w:cs="Arial"/>
          <w:color w:val="000000" w:themeColor="text1"/>
          <w:sz w:val="24"/>
          <w:szCs w:val="24"/>
          <w:lang w:val="fr-FR"/>
        </w:rPr>
        <w:t>réutilisation des eaux usées (norme/recharge, normes boues, norme réutilisation en industrie, Valeurs limites des rejets industriels dans le réseau)</w:t>
      </w:r>
      <w:r w:rsidR="00570F49" w:rsidRPr="00570DC9">
        <w:rPr>
          <w:rFonts w:cs="Arial"/>
          <w:color w:val="000000" w:themeColor="text1"/>
          <w:sz w:val="24"/>
          <w:szCs w:val="24"/>
          <w:lang w:val="fr-FR"/>
        </w:rPr>
        <w:t>,</w:t>
      </w:r>
      <w:r w:rsidRPr="00570DC9">
        <w:rPr>
          <w:rFonts w:cs="Arial"/>
          <w:color w:val="000000" w:themeColor="text1"/>
          <w:sz w:val="24"/>
          <w:szCs w:val="24"/>
          <w:lang w:val="fr-FR"/>
        </w:rPr>
        <w:t xml:space="preserve"> </w:t>
      </w:r>
    </w:p>
    <w:p w14:paraId="7668F549" w14:textId="77777777" w:rsidR="0051661E" w:rsidRPr="00570DC9" w:rsidRDefault="00F7612D" w:rsidP="00570F49">
      <w:pPr>
        <w:pStyle w:val="CTBCorpsdetexte"/>
        <w:numPr>
          <w:ilvl w:val="0"/>
          <w:numId w:val="11"/>
        </w:numPr>
        <w:spacing w:after="0" w:line="360" w:lineRule="atLeast"/>
        <w:ind w:left="714" w:hanging="357"/>
        <w:rPr>
          <w:rFonts w:cs="Arial"/>
          <w:color w:val="000000" w:themeColor="text1"/>
          <w:sz w:val="24"/>
          <w:szCs w:val="24"/>
          <w:lang w:val="fr-FR"/>
        </w:rPr>
      </w:pPr>
      <w:r w:rsidRPr="00570DC9">
        <w:rPr>
          <w:rFonts w:cs="Arial"/>
          <w:color w:val="000000" w:themeColor="text1"/>
          <w:sz w:val="24"/>
          <w:szCs w:val="24"/>
          <w:lang w:val="fr-FR"/>
        </w:rPr>
        <w:t>Mise en place d’une politique de soutien au développement de la réutilisation des eaux usées</w:t>
      </w:r>
      <w:r w:rsidR="00570F49" w:rsidRPr="00570DC9">
        <w:rPr>
          <w:rFonts w:cs="Arial"/>
          <w:color w:val="000000" w:themeColor="text1"/>
          <w:sz w:val="24"/>
          <w:szCs w:val="24"/>
          <w:lang w:val="fr-FR"/>
        </w:rPr>
        <w:t>,</w:t>
      </w:r>
      <w:r w:rsidRPr="00570DC9">
        <w:rPr>
          <w:rFonts w:cs="Arial"/>
          <w:color w:val="000000" w:themeColor="text1"/>
          <w:sz w:val="24"/>
          <w:szCs w:val="24"/>
          <w:lang w:val="fr-FR"/>
        </w:rPr>
        <w:t xml:space="preserve"> </w:t>
      </w:r>
    </w:p>
    <w:p w14:paraId="3396E776" w14:textId="77777777" w:rsidR="0051661E" w:rsidRPr="00570DC9" w:rsidRDefault="00F7612D" w:rsidP="00570F49">
      <w:pPr>
        <w:pStyle w:val="CTBCorpsdetexte"/>
        <w:numPr>
          <w:ilvl w:val="0"/>
          <w:numId w:val="11"/>
        </w:numPr>
        <w:spacing w:after="0" w:line="360" w:lineRule="atLeast"/>
        <w:ind w:left="714" w:hanging="357"/>
        <w:rPr>
          <w:rFonts w:cs="Arial"/>
          <w:color w:val="000000" w:themeColor="text1"/>
          <w:sz w:val="24"/>
          <w:szCs w:val="24"/>
          <w:lang w:val="fr-FR"/>
        </w:rPr>
      </w:pPr>
      <w:r w:rsidRPr="00570DC9">
        <w:rPr>
          <w:rFonts w:cs="Arial"/>
          <w:color w:val="000000" w:themeColor="text1"/>
          <w:sz w:val="24"/>
          <w:szCs w:val="24"/>
          <w:lang w:val="fr-FR"/>
        </w:rPr>
        <w:t>Développement de conventions de Partenariat Public-Privé</w:t>
      </w:r>
      <w:r w:rsidR="00570F49" w:rsidRPr="00570DC9">
        <w:rPr>
          <w:rFonts w:cs="Arial"/>
          <w:color w:val="000000" w:themeColor="text1"/>
          <w:sz w:val="24"/>
          <w:szCs w:val="24"/>
          <w:lang w:val="fr-FR"/>
        </w:rPr>
        <w:t>,</w:t>
      </w:r>
      <w:r w:rsidRPr="00570DC9">
        <w:rPr>
          <w:rFonts w:cs="Arial"/>
          <w:color w:val="000000" w:themeColor="text1"/>
          <w:sz w:val="24"/>
          <w:szCs w:val="24"/>
          <w:lang w:val="fr-FR"/>
        </w:rPr>
        <w:t xml:space="preserve"> </w:t>
      </w:r>
    </w:p>
    <w:p w14:paraId="3F3A60AD" w14:textId="77777777" w:rsidR="0051661E" w:rsidRPr="00570DC9" w:rsidRDefault="00F7612D" w:rsidP="00570F49">
      <w:pPr>
        <w:pStyle w:val="CTBCorpsdetexte"/>
        <w:numPr>
          <w:ilvl w:val="0"/>
          <w:numId w:val="11"/>
        </w:numPr>
        <w:spacing w:after="0" w:line="360" w:lineRule="atLeast"/>
        <w:ind w:left="714" w:hanging="357"/>
        <w:rPr>
          <w:rFonts w:cs="Arial"/>
          <w:color w:val="000000" w:themeColor="text1"/>
          <w:sz w:val="24"/>
          <w:szCs w:val="24"/>
          <w:lang w:val="fr-FR"/>
        </w:rPr>
      </w:pPr>
      <w:r w:rsidRPr="00570DC9">
        <w:rPr>
          <w:rFonts w:cs="Arial"/>
          <w:color w:val="000000" w:themeColor="text1"/>
          <w:sz w:val="24"/>
          <w:szCs w:val="24"/>
          <w:lang w:val="fr-FR"/>
        </w:rPr>
        <w:t>Élaborer et mettre en œuvre un plan de mobilisation (sensibilisation, consultation, information) des parties prenantes</w:t>
      </w:r>
      <w:r w:rsidR="00570F49" w:rsidRPr="00570DC9">
        <w:rPr>
          <w:rFonts w:cs="Arial"/>
          <w:color w:val="000000" w:themeColor="text1"/>
          <w:sz w:val="24"/>
          <w:szCs w:val="24"/>
          <w:lang w:val="fr-FR"/>
        </w:rPr>
        <w:t>,</w:t>
      </w:r>
    </w:p>
    <w:p w14:paraId="3D9B9946" w14:textId="77777777" w:rsidR="0051661E" w:rsidRPr="00570DC9" w:rsidRDefault="00F7612D" w:rsidP="00570F49">
      <w:pPr>
        <w:pStyle w:val="CTBCorpsdetexte"/>
        <w:numPr>
          <w:ilvl w:val="0"/>
          <w:numId w:val="11"/>
        </w:numPr>
        <w:spacing w:after="0" w:line="360" w:lineRule="atLeast"/>
        <w:ind w:left="714" w:hanging="357"/>
        <w:rPr>
          <w:rFonts w:cs="Arial"/>
          <w:color w:val="000000" w:themeColor="text1"/>
          <w:sz w:val="24"/>
          <w:szCs w:val="24"/>
          <w:lang w:val="fr-FR"/>
        </w:rPr>
      </w:pPr>
      <w:r w:rsidRPr="00570DC9">
        <w:rPr>
          <w:rFonts w:cs="Arial"/>
          <w:color w:val="000000" w:themeColor="text1"/>
          <w:sz w:val="24"/>
          <w:szCs w:val="24"/>
          <w:lang w:val="fr-FR"/>
        </w:rPr>
        <w:t>Mise en place d’un système de suivi des indicateurs de performance des projets de réutilisation</w:t>
      </w:r>
      <w:r w:rsidR="00570F49" w:rsidRPr="00570DC9">
        <w:rPr>
          <w:rFonts w:cs="Arial"/>
          <w:color w:val="000000" w:themeColor="text1"/>
          <w:sz w:val="24"/>
          <w:szCs w:val="24"/>
          <w:lang w:val="fr-FR"/>
        </w:rPr>
        <w:t>,</w:t>
      </w:r>
    </w:p>
    <w:p w14:paraId="1553F6C3" w14:textId="77777777" w:rsidR="0051661E" w:rsidRPr="00570DC9" w:rsidRDefault="00F7612D" w:rsidP="00570F49">
      <w:pPr>
        <w:pStyle w:val="CTBCorpsdetexte"/>
        <w:numPr>
          <w:ilvl w:val="0"/>
          <w:numId w:val="11"/>
        </w:numPr>
        <w:spacing w:after="0" w:line="360" w:lineRule="atLeast"/>
        <w:ind w:left="714" w:hanging="357"/>
        <w:rPr>
          <w:rFonts w:cs="Arial"/>
          <w:color w:val="000000" w:themeColor="text1"/>
          <w:sz w:val="24"/>
          <w:szCs w:val="24"/>
          <w:lang w:val="fr-FR"/>
        </w:rPr>
      </w:pPr>
      <w:r w:rsidRPr="00570DC9">
        <w:rPr>
          <w:rFonts w:cs="Arial"/>
          <w:color w:val="000000" w:themeColor="text1"/>
          <w:sz w:val="24"/>
          <w:szCs w:val="24"/>
          <w:lang w:val="fr-FR"/>
        </w:rPr>
        <w:t xml:space="preserve">Renforcer la recherche </w:t>
      </w:r>
      <w:r w:rsidR="00570F49" w:rsidRPr="00570DC9">
        <w:rPr>
          <w:rFonts w:cs="Arial"/>
          <w:color w:val="000000" w:themeColor="text1"/>
          <w:sz w:val="24"/>
          <w:szCs w:val="24"/>
          <w:lang w:val="fr-FR"/>
        </w:rPr>
        <w:t>et l’</w:t>
      </w:r>
      <w:r w:rsidRPr="00570DC9">
        <w:rPr>
          <w:rFonts w:cs="Arial"/>
          <w:color w:val="000000" w:themeColor="text1"/>
          <w:sz w:val="24"/>
          <w:szCs w:val="24"/>
          <w:lang w:val="fr-FR"/>
        </w:rPr>
        <w:t>innovation</w:t>
      </w:r>
      <w:r w:rsidR="00570F49" w:rsidRPr="00570DC9">
        <w:rPr>
          <w:rFonts w:cs="Arial"/>
          <w:color w:val="000000" w:themeColor="text1"/>
          <w:sz w:val="24"/>
          <w:szCs w:val="24"/>
          <w:lang w:val="fr-FR"/>
        </w:rPr>
        <w:t>,</w:t>
      </w:r>
      <w:r w:rsidRPr="00570DC9">
        <w:rPr>
          <w:rFonts w:cs="Arial"/>
          <w:color w:val="000000" w:themeColor="text1"/>
          <w:sz w:val="24"/>
          <w:szCs w:val="24"/>
          <w:lang w:val="fr-FR"/>
        </w:rPr>
        <w:t xml:space="preserve"> </w:t>
      </w:r>
    </w:p>
    <w:p w14:paraId="512E52A2" w14:textId="77777777" w:rsidR="0051661E" w:rsidRPr="00570DC9" w:rsidRDefault="00F7612D" w:rsidP="00570F49">
      <w:pPr>
        <w:pStyle w:val="CTBCorpsdetexte"/>
        <w:numPr>
          <w:ilvl w:val="0"/>
          <w:numId w:val="11"/>
        </w:numPr>
        <w:spacing w:after="0" w:line="360" w:lineRule="atLeast"/>
        <w:ind w:left="714" w:hanging="357"/>
        <w:rPr>
          <w:rFonts w:cs="Arial"/>
          <w:color w:val="000000" w:themeColor="text1"/>
          <w:sz w:val="24"/>
          <w:szCs w:val="24"/>
          <w:lang w:val="fr-FR"/>
        </w:rPr>
      </w:pPr>
      <w:r w:rsidRPr="00570DC9">
        <w:rPr>
          <w:rFonts w:cs="Arial"/>
          <w:color w:val="000000" w:themeColor="text1"/>
          <w:sz w:val="24"/>
          <w:szCs w:val="24"/>
          <w:lang w:val="fr-FR"/>
        </w:rPr>
        <w:t>Élaborer un document de référence sur les bonnes pratiques de REUSE</w:t>
      </w:r>
      <w:r w:rsidR="00570F49" w:rsidRPr="00570DC9">
        <w:rPr>
          <w:rFonts w:cs="Arial"/>
          <w:color w:val="000000" w:themeColor="text1"/>
          <w:sz w:val="24"/>
          <w:szCs w:val="24"/>
          <w:lang w:val="fr-FR"/>
        </w:rPr>
        <w:t>,</w:t>
      </w:r>
    </w:p>
    <w:p w14:paraId="7924E8BD" w14:textId="77777777" w:rsidR="0044669F" w:rsidRPr="00570DC9" w:rsidRDefault="00570F49" w:rsidP="00551381">
      <w:pPr>
        <w:pStyle w:val="CTBCorpsdetexte"/>
        <w:numPr>
          <w:ilvl w:val="0"/>
          <w:numId w:val="11"/>
        </w:numPr>
        <w:spacing w:before="120" w:after="0" w:line="240" w:lineRule="auto"/>
        <w:ind w:left="714" w:hanging="357"/>
        <w:rPr>
          <w:rFonts w:cs="Arial"/>
          <w:color w:val="000000" w:themeColor="text1"/>
          <w:sz w:val="24"/>
          <w:szCs w:val="24"/>
          <w:lang w:val="fr-FR"/>
        </w:rPr>
      </w:pPr>
      <w:r w:rsidRPr="00570DC9">
        <w:rPr>
          <w:rFonts w:cs="Arial"/>
          <w:color w:val="000000" w:themeColor="text1"/>
          <w:sz w:val="24"/>
          <w:szCs w:val="24"/>
          <w:lang w:val="fr-FR"/>
        </w:rPr>
        <w:t>Mise en place d’une a</w:t>
      </w:r>
      <w:r w:rsidR="00B231D1" w:rsidRPr="00570DC9">
        <w:rPr>
          <w:rFonts w:cs="Arial"/>
          <w:color w:val="000000" w:themeColor="text1"/>
          <w:sz w:val="24"/>
          <w:szCs w:val="24"/>
          <w:lang w:val="fr-FR"/>
        </w:rPr>
        <w:t>ssistance technique nationale et internationale</w:t>
      </w:r>
      <w:r w:rsidRPr="00570DC9">
        <w:rPr>
          <w:rFonts w:cs="Arial"/>
          <w:color w:val="000000" w:themeColor="text1"/>
          <w:sz w:val="24"/>
          <w:szCs w:val="24"/>
          <w:lang w:val="fr-FR"/>
        </w:rPr>
        <w:t>.</w:t>
      </w:r>
    </w:p>
    <w:sectPr w:rsidR="0044669F" w:rsidRPr="00570DC9" w:rsidSect="00AA4EE6">
      <w:footerReference w:type="default" r:id="rId8"/>
      <w:pgSz w:w="11906" w:h="16838"/>
      <w:pgMar w:top="709" w:right="1080" w:bottom="1701" w:left="1080"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4EC9F" w14:textId="77777777" w:rsidR="008A67F8" w:rsidRDefault="008A67F8" w:rsidP="00746829">
      <w:pPr>
        <w:spacing w:after="0" w:line="240" w:lineRule="auto"/>
      </w:pPr>
      <w:r>
        <w:separator/>
      </w:r>
    </w:p>
  </w:endnote>
  <w:endnote w:type="continuationSeparator" w:id="0">
    <w:p w14:paraId="461AA3F7" w14:textId="77777777" w:rsidR="008A67F8" w:rsidRDefault="008A67F8" w:rsidP="0074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718022"/>
      <w:docPartObj>
        <w:docPartGallery w:val="Page Numbers (Bottom of Page)"/>
        <w:docPartUnique/>
      </w:docPartObj>
    </w:sdtPr>
    <w:sdtEndPr/>
    <w:sdtContent>
      <w:p w14:paraId="4BB96142" w14:textId="77777777" w:rsidR="00454590" w:rsidRDefault="00454590">
        <w:pPr>
          <w:pStyle w:val="Pieddepage"/>
          <w:jc w:val="right"/>
        </w:pPr>
        <w:r>
          <w:fldChar w:fldCharType="begin"/>
        </w:r>
        <w:r>
          <w:instrText>PAGE   \* MERGEFORMAT</w:instrText>
        </w:r>
        <w:r>
          <w:fldChar w:fldCharType="separate"/>
        </w:r>
        <w:r w:rsidR="00F42F0E">
          <w:rPr>
            <w:noProof/>
          </w:rPr>
          <w:t>5</w:t>
        </w:r>
        <w:r>
          <w:fldChar w:fldCharType="end"/>
        </w:r>
      </w:p>
    </w:sdtContent>
  </w:sdt>
  <w:p w14:paraId="21D4F31A" w14:textId="77777777" w:rsidR="00454590" w:rsidRDefault="0045459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9E155" w14:textId="77777777" w:rsidR="008A67F8" w:rsidRDefault="008A67F8" w:rsidP="00746829">
      <w:pPr>
        <w:spacing w:after="0" w:line="240" w:lineRule="auto"/>
      </w:pPr>
      <w:r>
        <w:separator/>
      </w:r>
    </w:p>
  </w:footnote>
  <w:footnote w:type="continuationSeparator" w:id="0">
    <w:p w14:paraId="63421FE0" w14:textId="77777777" w:rsidR="008A67F8" w:rsidRDefault="008A67F8" w:rsidP="007468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18A9"/>
    <w:multiLevelType w:val="hybridMultilevel"/>
    <w:tmpl w:val="627EDF2C"/>
    <w:lvl w:ilvl="0" w:tplc="D5F808C4">
      <w:start w:val="1"/>
      <w:numFmt w:val="bullet"/>
      <w:lvlText w:val="‐"/>
      <w:lvlJc w:val="left"/>
      <w:pPr>
        <w:ind w:left="502" w:hanging="360"/>
      </w:pPr>
      <w:rPr>
        <w:rFonts w:ascii="Cambria Math" w:hAnsi="Cambria Math" w:hint="default"/>
        <w:color w:val="auto"/>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7BB11EA"/>
    <w:multiLevelType w:val="hybridMultilevel"/>
    <w:tmpl w:val="E482E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9949D7"/>
    <w:multiLevelType w:val="hybridMultilevel"/>
    <w:tmpl w:val="E158919E"/>
    <w:lvl w:ilvl="0" w:tplc="CC4ABA46">
      <w:start w:val="1"/>
      <w:numFmt w:val="bullet"/>
      <w:lvlText w:val="•"/>
      <w:lvlJc w:val="left"/>
      <w:pPr>
        <w:tabs>
          <w:tab w:val="num" w:pos="720"/>
        </w:tabs>
        <w:ind w:left="720" w:hanging="360"/>
      </w:pPr>
      <w:rPr>
        <w:rFonts w:ascii="Arial" w:hAnsi="Arial" w:hint="default"/>
      </w:rPr>
    </w:lvl>
    <w:lvl w:ilvl="1" w:tplc="A4CE24B4">
      <w:numFmt w:val="bullet"/>
      <w:lvlText w:val=""/>
      <w:lvlJc w:val="left"/>
      <w:pPr>
        <w:tabs>
          <w:tab w:val="num" w:pos="1440"/>
        </w:tabs>
        <w:ind w:left="1440" w:hanging="360"/>
      </w:pPr>
      <w:rPr>
        <w:rFonts w:ascii="Wingdings" w:hAnsi="Wingdings" w:hint="default"/>
      </w:rPr>
    </w:lvl>
    <w:lvl w:ilvl="2" w:tplc="6EE4BA2C" w:tentative="1">
      <w:start w:val="1"/>
      <w:numFmt w:val="bullet"/>
      <w:lvlText w:val="•"/>
      <w:lvlJc w:val="left"/>
      <w:pPr>
        <w:tabs>
          <w:tab w:val="num" w:pos="2160"/>
        </w:tabs>
        <w:ind w:left="2160" w:hanging="360"/>
      </w:pPr>
      <w:rPr>
        <w:rFonts w:ascii="Arial" w:hAnsi="Arial" w:hint="default"/>
      </w:rPr>
    </w:lvl>
    <w:lvl w:ilvl="3" w:tplc="D1566F92" w:tentative="1">
      <w:start w:val="1"/>
      <w:numFmt w:val="bullet"/>
      <w:lvlText w:val="•"/>
      <w:lvlJc w:val="left"/>
      <w:pPr>
        <w:tabs>
          <w:tab w:val="num" w:pos="2880"/>
        </w:tabs>
        <w:ind w:left="2880" w:hanging="360"/>
      </w:pPr>
      <w:rPr>
        <w:rFonts w:ascii="Arial" w:hAnsi="Arial" w:hint="default"/>
      </w:rPr>
    </w:lvl>
    <w:lvl w:ilvl="4" w:tplc="B45EF44C" w:tentative="1">
      <w:start w:val="1"/>
      <w:numFmt w:val="bullet"/>
      <w:lvlText w:val="•"/>
      <w:lvlJc w:val="left"/>
      <w:pPr>
        <w:tabs>
          <w:tab w:val="num" w:pos="3600"/>
        </w:tabs>
        <w:ind w:left="3600" w:hanging="360"/>
      </w:pPr>
      <w:rPr>
        <w:rFonts w:ascii="Arial" w:hAnsi="Arial" w:hint="default"/>
      </w:rPr>
    </w:lvl>
    <w:lvl w:ilvl="5" w:tplc="CF823406" w:tentative="1">
      <w:start w:val="1"/>
      <w:numFmt w:val="bullet"/>
      <w:lvlText w:val="•"/>
      <w:lvlJc w:val="left"/>
      <w:pPr>
        <w:tabs>
          <w:tab w:val="num" w:pos="4320"/>
        </w:tabs>
        <w:ind w:left="4320" w:hanging="360"/>
      </w:pPr>
      <w:rPr>
        <w:rFonts w:ascii="Arial" w:hAnsi="Arial" w:hint="default"/>
      </w:rPr>
    </w:lvl>
    <w:lvl w:ilvl="6" w:tplc="2A26538C" w:tentative="1">
      <w:start w:val="1"/>
      <w:numFmt w:val="bullet"/>
      <w:lvlText w:val="•"/>
      <w:lvlJc w:val="left"/>
      <w:pPr>
        <w:tabs>
          <w:tab w:val="num" w:pos="5040"/>
        </w:tabs>
        <w:ind w:left="5040" w:hanging="360"/>
      </w:pPr>
      <w:rPr>
        <w:rFonts w:ascii="Arial" w:hAnsi="Arial" w:hint="default"/>
      </w:rPr>
    </w:lvl>
    <w:lvl w:ilvl="7" w:tplc="79E2462A" w:tentative="1">
      <w:start w:val="1"/>
      <w:numFmt w:val="bullet"/>
      <w:lvlText w:val="•"/>
      <w:lvlJc w:val="left"/>
      <w:pPr>
        <w:tabs>
          <w:tab w:val="num" w:pos="5760"/>
        </w:tabs>
        <w:ind w:left="5760" w:hanging="360"/>
      </w:pPr>
      <w:rPr>
        <w:rFonts w:ascii="Arial" w:hAnsi="Arial" w:hint="default"/>
      </w:rPr>
    </w:lvl>
    <w:lvl w:ilvl="8" w:tplc="43580C40" w:tentative="1">
      <w:start w:val="1"/>
      <w:numFmt w:val="bullet"/>
      <w:lvlText w:val="•"/>
      <w:lvlJc w:val="left"/>
      <w:pPr>
        <w:tabs>
          <w:tab w:val="num" w:pos="6480"/>
        </w:tabs>
        <w:ind w:left="6480" w:hanging="360"/>
      </w:pPr>
      <w:rPr>
        <w:rFonts w:ascii="Arial" w:hAnsi="Arial" w:hint="default"/>
      </w:rPr>
    </w:lvl>
  </w:abstractNum>
  <w:abstractNum w:abstractNumId="3">
    <w:nsid w:val="296F347A"/>
    <w:multiLevelType w:val="hybridMultilevel"/>
    <w:tmpl w:val="F2FEAAC2"/>
    <w:lvl w:ilvl="0" w:tplc="D5F808C4">
      <w:start w:val="1"/>
      <w:numFmt w:val="bullet"/>
      <w:lvlText w:val="‐"/>
      <w:lvlJc w:val="left"/>
      <w:pPr>
        <w:ind w:left="720" w:hanging="360"/>
      </w:pPr>
      <w:rPr>
        <w:rFonts w:ascii="Cambria Math" w:hAnsi="Cambria Math"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7C2EAB"/>
    <w:multiLevelType w:val="hybridMultilevel"/>
    <w:tmpl w:val="29FE6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C3736D"/>
    <w:multiLevelType w:val="hybridMultilevel"/>
    <w:tmpl w:val="C06EDE18"/>
    <w:lvl w:ilvl="0" w:tplc="DC22BED2">
      <w:start w:val="1"/>
      <w:numFmt w:val="bullet"/>
      <w:lvlText w:val="•"/>
      <w:lvlJc w:val="left"/>
      <w:pPr>
        <w:tabs>
          <w:tab w:val="num" w:pos="720"/>
        </w:tabs>
        <w:ind w:left="720" w:hanging="360"/>
      </w:pPr>
      <w:rPr>
        <w:rFonts w:ascii="Arial" w:hAnsi="Arial" w:hint="default"/>
      </w:rPr>
    </w:lvl>
    <w:lvl w:ilvl="1" w:tplc="1058833C" w:tentative="1">
      <w:start w:val="1"/>
      <w:numFmt w:val="bullet"/>
      <w:lvlText w:val="•"/>
      <w:lvlJc w:val="left"/>
      <w:pPr>
        <w:tabs>
          <w:tab w:val="num" w:pos="1440"/>
        </w:tabs>
        <w:ind w:left="1440" w:hanging="360"/>
      </w:pPr>
      <w:rPr>
        <w:rFonts w:ascii="Arial" w:hAnsi="Arial" w:hint="default"/>
      </w:rPr>
    </w:lvl>
    <w:lvl w:ilvl="2" w:tplc="373A13AC" w:tentative="1">
      <w:start w:val="1"/>
      <w:numFmt w:val="bullet"/>
      <w:lvlText w:val="•"/>
      <w:lvlJc w:val="left"/>
      <w:pPr>
        <w:tabs>
          <w:tab w:val="num" w:pos="2160"/>
        </w:tabs>
        <w:ind w:left="2160" w:hanging="360"/>
      </w:pPr>
      <w:rPr>
        <w:rFonts w:ascii="Arial" w:hAnsi="Arial" w:hint="default"/>
      </w:rPr>
    </w:lvl>
    <w:lvl w:ilvl="3" w:tplc="EB1E8052" w:tentative="1">
      <w:start w:val="1"/>
      <w:numFmt w:val="bullet"/>
      <w:lvlText w:val="•"/>
      <w:lvlJc w:val="left"/>
      <w:pPr>
        <w:tabs>
          <w:tab w:val="num" w:pos="2880"/>
        </w:tabs>
        <w:ind w:left="2880" w:hanging="360"/>
      </w:pPr>
      <w:rPr>
        <w:rFonts w:ascii="Arial" w:hAnsi="Arial" w:hint="default"/>
      </w:rPr>
    </w:lvl>
    <w:lvl w:ilvl="4" w:tplc="64E404D0" w:tentative="1">
      <w:start w:val="1"/>
      <w:numFmt w:val="bullet"/>
      <w:lvlText w:val="•"/>
      <w:lvlJc w:val="left"/>
      <w:pPr>
        <w:tabs>
          <w:tab w:val="num" w:pos="3600"/>
        </w:tabs>
        <w:ind w:left="3600" w:hanging="360"/>
      </w:pPr>
      <w:rPr>
        <w:rFonts w:ascii="Arial" w:hAnsi="Arial" w:hint="default"/>
      </w:rPr>
    </w:lvl>
    <w:lvl w:ilvl="5" w:tplc="07686F2E" w:tentative="1">
      <w:start w:val="1"/>
      <w:numFmt w:val="bullet"/>
      <w:lvlText w:val="•"/>
      <w:lvlJc w:val="left"/>
      <w:pPr>
        <w:tabs>
          <w:tab w:val="num" w:pos="4320"/>
        </w:tabs>
        <w:ind w:left="4320" w:hanging="360"/>
      </w:pPr>
      <w:rPr>
        <w:rFonts w:ascii="Arial" w:hAnsi="Arial" w:hint="default"/>
      </w:rPr>
    </w:lvl>
    <w:lvl w:ilvl="6" w:tplc="B32AE246" w:tentative="1">
      <w:start w:val="1"/>
      <w:numFmt w:val="bullet"/>
      <w:lvlText w:val="•"/>
      <w:lvlJc w:val="left"/>
      <w:pPr>
        <w:tabs>
          <w:tab w:val="num" w:pos="5040"/>
        </w:tabs>
        <w:ind w:left="5040" w:hanging="360"/>
      </w:pPr>
      <w:rPr>
        <w:rFonts w:ascii="Arial" w:hAnsi="Arial" w:hint="default"/>
      </w:rPr>
    </w:lvl>
    <w:lvl w:ilvl="7" w:tplc="293AE4B8" w:tentative="1">
      <w:start w:val="1"/>
      <w:numFmt w:val="bullet"/>
      <w:lvlText w:val="•"/>
      <w:lvlJc w:val="left"/>
      <w:pPr>
        <w:tabs>
          <w:tab w:val="num" w:pos="5760"/>
        </w:tabs>
        <w:ind w:left="5760" w:hanging="360"/>
      </w:pPr>
      <w:rPr>
        <w:rFonts w:ascii="Arial" w:hAnsi="Arial" w:hint="default"/>
      </w:rPr>
    </w:lvl>
    <w:lvl w:ilvl="8" w:tplc="E42E3664" w:tentative="1">
      <w:start w:val="1"/>
      <w:numFmt w:val="bullet"/>
      <w:lvlText w:val="•"/>
      <w:lvlJc w:val="left"/>
      <w:pPr>
        <w:tabs>
          <w:tab w:val="num" w:pos="6480"/>
        </w:tabs>
        <w:ind w:left="6480" w:hanging="360"/>
      </w:pPr>
      <w:rPr>
        <w:rFonts w:ascii="Arial" w:hAnsi="Arial" w:hint="default"/>
      </w:rPr>
    </w:lvl>
  </w:abstractNum>
  <w:abstractNum w:abstractNumId="6">
    <w:nsid w:val="319017FE"/>
    <w:multiLevelType w:val="hybridMultilevel"/>
    <w:tmpl w:val="664E49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BF0F8E"/>
    <w:multiLevelType w:val="hybridMultilevel"/>
    <w:tmpl w:val="FE7CA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852578"/>
    <w:multiLevelType w:val="hybridMultilevel"/>
    <w:tmpl w:val="2CCCD604"/>
    <w:lvl w:ilvl="0" w:tplc="D0E8D1AC">
      <w:start w:val="1"/>
      <w:numFmt w:val="bullet"/>
      <w:lvlText w:val="•"/>
      <w:lvlJc w:val="left"/>
      <w:pPr>
        <w:tabs>
          <w:tab w:val="num" w:pos="720"/>
        </w:tabs>
        <w:ind w:left="720" w:hanging="360"/>
      </w:pPr>
      <w:rPr>
        <w:rFonts w:ascii="Arial" w:hAnsi="Arial" w:hint="default"/>
      </w:rPr>
    </w:lvl>
    <w:lvl w:ilvl="1" w:tplc="6C4AD308" w:tentative="1">
      <w:start w:val="1"/>
      <w:numFmt w:val="bullet"/>
      <w:lvlText w:val="•"/>
      <w:lvlJc w:val="left"/>
      <w:pPr>
        <w:tabs>
          <w:tab w:val="num" w:pos="1440"/>
        </w:tabs>
        <w:ind w:left="1440" w:hanging="360"/>
      </w:pPr>
      <w:rPr>
        <w:rFonts w:ascii="Arial" w:hAnsi="Arial" w:hint="default"/>
      </w:rPr>
    </w:lvl>
    <w:lvl w:ilvl="2" w:tplc="9026AAB6" w:tentative="1">
      <w:start w:val="1"/>
      <w:numFmt w:val="bullet"/>
      <w:lvlText w:val="•"/>
      <w:lvlJc w:val="left"/>
      <w:pPr>
        <w:tabs>
          <w:tab w:val="num" w:pos="2160"/>
        </w:tabs>
        <w:ind w:left="2160" w:hanging="360"/>
      </w:pPr>
      <w:rPr>
        <w:rFonts w:ascii="Arial" w:hAnsi="Arial" w:hint="default"/>
      </w:rPr>
    </w:lvl>
    <w:lvl w:ilvl="3" w:tplc="BB449312" w:tentative="1">
      <w:start w:val="1"/>
      <w:numFmt w:val="bullet"/>
      <w:lvlText w:val="•"/>
      <w:lvlJc w:val="left"/>
      <w:pPr>
        <w:tabs>
          <w:tab w:val="num" w:pos="2880"/>
        </w:tabs>
        <w:ind w:left="2880" w:hanging="360"/>
      </w:pPr>
      <w:rPr>
        <w:rFonts w:ascii="Arial" w:hAnsi="Arial" w:hint="default"/>
      </w:rPr>
    </w:lvl>
    <w:lvl w:ilvl="4" w:tplc="A262F8F2" w:tentative="1">
      <w:start w:val="1"/>
      <w:numFmt w:val="bullet"/>
      <w:lvlText w:val="•"/>
      <w:lvlJc w:val="left"/>
      <w:pPr>
        <w:tabs>
          <w:tab w:val="num" w:pos="3600"/>
        </w:tabs>
        <w:ind w:left="3600" w:hanging="360"/>
      </w:pPr>
      <w:rPr>
        <w:rFonts w:ascii="Arial" w:hAnsi="Arial" w:hint="default"/>
      </w:rPr>
    </w:lvl>
    <w:lvl w:ilvl="5" w:tplc="ECD2C6A2" w:tentative="1">
      <w:start w:val="1"/>
      <w:numFmt w:val="bullet"/>
      <w:lvlText w:val="•"/>
      <w:lvlJc w:val="left"/>
      <w:pPr>
        <w:tabs>
          <w:tab w:val="num" w:pos="4320"/>
        </w:tabs>
        <w:ind w:left="4320" w:hanging="360"/>
      </w:pPr>
      <w:rPr>
        <w:rFonts w:ascii="Arial" w:hAnsi="Arial" w:hint="default"/>
      </w:rPr>
    </w:lvl>
    <w:lvl w:ilvl="6" w:tplc="B18480AE" w:tentative="1">
      <w:start w:val="1"/>
      <w:numFmt w:val="bullet"/>
      <w:lvlText w:val="•"/>
      <w:lvlJc w:val="left"/>
      <w:pPr>
        <w:tabs>
          <w:tab w:val="num" w:pos="5040"/>
        </w:tabs>
        <w:ind w:left="5040" w:hanging="360"/>
      </w:pPr>
      <w:rPr>
        <w:rFonts w:ascii="Arial" w:hAnsi="Arial" w:hint="default"/>
      </w:rPr>
    </w:lvl>
    <w:lvl w:ilvl="7" w:tplc="26A876A6" w:tentative="1">
      <w:start w:val="1"/>
      <w:numFmt w:val="bullet"/>
      <w:lvlText w:val="•"/>
      <w:lvlJc w:val="left"/>
      <w:pPr>
        <w:tabs>
          <w:tab w:val="num" w:pos="5760"/>
        </w:tabs>
        <w:ind w:left="5760" w:hanging="360"/>
      </w:pPr>
      <w:rPr>
        <w:rFonts w:ascii="Arial" w:hAnsi="Arial" w:hint="default"/>
      </w:rPr>
    </w:lvl>
    <w:lvl w:ilvl="8" w:tplc="22F80986" w:tentative="1">
      <w:start w:val="1"/>
      <w:numFmt w:val="bullet"/>
      <w:lvlText w:val="•"/>
      <w:lvlJc w:val="left"/>
      <w:pPr>
        <w:tabs>
          <w:tab w:val="num" w:pos="6480"/>
        </w:tabs>
        <w:ind w:left="6480" w:hanging="360"/>
      </w:pPr>
      <w:rPr>
        <w:rFonts w:ascii="Arial" w:hAnsi="Arial" w:hint="default"/>
      </w:rPr>
    </w:lvl>
  </w:abstractNum>
  <w:abstractNum w:abstractNumId="9">
    <w:nsid w:val="3FDD321C"/>
    <w:multiLevelType w:val="hybridMultilevel"/>
    <w:tmpl w:val="23167126"/>
    <w:lvl w:ilvl="0" w:tplc="528673F0">
      <w:start w:val="1"/>
      <w:numFmt w:val="bullet"/>
      <w:lvlText w:val="-"/>
      <w:lvlJc w:val="left"/>
      <w:pPr>
        <w:tabs>
          <w:tab w:val="num" w:pos="720"/>
        </w:tabs>
        <w:ind w:left="720" w:hanging="360"/>
      </w:pPr>
      <w:rPr>
        <w:rFonts w:ascii="Times New Roman" w:hAnsi="Times New Roman" w:hint="default"/>
      </w:rPr>
    </w:lvl>
    <w:lvl w:ilvl="1" w:tplc="53D43C40" w:tentative="1">
      <w:start w:val="1"/>
      <w:numFmt w:val="bullet"/>
      <w:lvlText w:val="-"/>
      <w:lvlJc w:val="left"/>
      <w:pPr>
        <w:tabs>
          <w:tab w:val="num" w:pos="1440"/>
        </w:tabs>
        <w:ind w:left="1440" w:hanging="360"/>
      </w:pPr>
      <w:rPr>
        <w:rFonts w:ascii="Times New Roman" w:hAnsi="Times New Roman" w:hint="default"/>
      </w:rPr>
    </w:lvl>
    <w:lvl w:ilvl="2" w:tplc="E278D2FE" w:tentative="1">
      <w:start w:val="1"/>
      <w:numFmt w:val="bullet"/>
      <w:lvlText w:val="-"/>
      <w:lvlJc w:val="left"/>
      <w:pPr>
        <w:tabs>
          <w:tab w:val="num" w:pos="2160"/>
        </w:tabs>
        <w:ind w:left="2160" w:hanging="360"/>
      </w:pPr>
      <w:rPr>
        <w:rFonts w:ascii="Times New Roman" w:hAnsi="Times New Roman" w:hint="default"/>
      </w:rPr>
    </w:lvl>
    <w:lvl w:ilvl="3" w:tplc="D1E4B5AC" w:tentative="1">
      <w:start w:val="1"/>
      <w:numFmt w:val="bullet"/>
      <w:lvlText w:val="-"/>
      <w:lvlJc w:val="left"/>
      <w:pPr>
        <w:tabs>
          <w:tab w:val="num" w:pos="2880"/>
        </w:tabs>
        <w:ind w:left="2880" w:hanging="360"/>
      </w:pPr>
      <w:rPr>
        <w:rFonts w:ascii="Times New Roman" w:hAnsi="Times New Roman" w:hint="default"/>
      </w:rPr>
    </w:lvl>
    <w:lvl w:ilvl="4" w:tplc="36FA7274" w:tentative="1">
      <w:start w:val="1"/>
      <w:numFmt w:val="bullet"/>
      <w:lvlText w:val="-"/>
      <w:lvlJc w:val="left"/>
      <w:pPr>
        <w:tabs>
          <w:tab w:val="num" w:pos="3600"/>
        </w:tabs>
        <w:ind w:left="3600" w:hanging="360"/>
      </w:pPr>
      <w:rPr>
        <w:rFonts w:ascii="Times New Roman" w:hAnsi="Times New Roman" w:hint="default"/>
      </w:rPr>
    </w:lvl>
    <w:lvl w:ilvl="5" w:tplc="25684932" w:tentative="1">
      <w:start w:val="1"/>
      <w:numFmt w:val="bullet"/>
      <w:lvlText w:val="-"/>
      <w:lvlJc w:val="left"/>
      <w:pPr>
        <w:tabs>
          <w:tab w:val="num" w:pos="4320"/>
        </w:tabs>
        <w:ind w:left="4320" w:hanging="360"/>
      </w:pPr>
      <w:rPr>
        <w:rFonts w:ascii="Times New Roman" w:hAnsi="Times New Roman" w:hint="default"/>
      </w:rPr>
    </w:lvl>
    <w:lvl w:ilvl="6" w:tplc="69AA2014" w:tentative="1">
      <w:start w:val="1"/>
      <w:numFmt w:val="bullet"/>
      <w:lvlText w:val="-"/>
      <w:lvlJc w:val="left"/>
      <w:pPr>
        <w:tabs>
          <w:tab w:val="num" w:pos="5040"/>
        </w:tabs>
        <w:ind w:left="5040" w:hanging="360"/>
      </w:pPr>
      <w:rPr>
        <w:rFonts w:ascii="Times New Roman" w:hAnsi="Times New Roman" w:hint="default"/>
      </w:rPr>
    </w:lvl>
    <w:lvl w:ilvl="7" w:tplc="DF52C678" w:tentative="1">
      <w:start w:val="1"/>
      <w:numFmt w:val="bullet"/>
      <w:lvlText w:val="-"/>
      <w:lvlJc w:val="left"/>
      <w:pPr>
        <w:tabs>
          <w:tab w:val="num" w:pos="5760"/>
        </w:tabs>
        <w:ind w:left="5760" w:hanging="360"/>
      </w:pPr>
      <w:rPr>
        <w:rFonts w:ascii="Times New Roman" w:hAnsi="Times New Roman" w:hint="default"/>
      </w:rPr>
    </w:lvl>
    <w:lvl w:ilvl="8" w:tplc="A028A0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577D68"/>
    <w:multiLevelType w:val="hybridMultilevel"/>
    <w:tmpl w:val="8CCE56AE"/>
    <w:lvl w:ilvl="0" w:tplc="AB324018">
      <w:start w:val="1"/>
      <w:numFmt w:val="bullet"/>
      <w:lvlText w:val="-"/>
      <w:lvlJc w:val="left"/>
      <w:pPr>
        <w:tabs>
          <w:tab w:val="num" w:pos="720"/>
        </w:tabs>
        <w:ind w:left="720" w:hanging="360"/>
      </w:pPr>
      <w:rPr>
        <w:rFonts w:ascii="Times New Roman" w:hAnsi="Times New Roman" w:hint="default"/>
      </w:rPr>
    </w:lvl>
    <w:lvl w:ilvl="1" w:tplc="387E9AE2" w:tentative="1">
      <w:start w:val="1"/>
      <w:numFmt w:val="bullet"/>
      <w:lvlText w:val="-"/>
      <w:lvlJc w:val="left"/>
      <w:pPr>
        <w:tabs>
          <w:tab w:val="num" w:pos="1440"/>
        </w:tabs>
        <w:ind w:left="1440" w:hanging="360"/>
      </w:pPr>
      <w:rPr>
        <w:rFonts w:ascii="Times New Roman" w:hAnsi="Times New Roman" w:hint="default"/>
      </w:rPr>
    </w:lvl>
    <w:lvl w:ilvl="2" w:tplc="44721B04" w:tentative="1">
      <w:start w:val="1"/>
      <w:numFmt w:val="bullet"/>
      <w:lvlText w:val="-"/>
      <w:lvlJc w:val="left"/>
      <w:pPr>
        <w:tabs>
          <w:tab w:val="num" w:pos="2160"/>
        </w:tabs>
        <w:ind w:left="2160" w:hanging="360"/>
      </w:pPr>
      <w:rPr>
        <w:rFonts w:ascii="Times New Roman" w:hAnsi="Times New Roman" w:hint="default"/>
      </w:rPr>
    </w:lvl>
    <w:lvl w:ilvl="3" w:tplc="BA84DB40" w:tentative="1">
      <w:start w:val="1"/>
      <w:numFmt w:val="bullet"/>
      <w:lvlText w:val="-"/>
      <w:lvlJc w:val="left"/>
      <w:pPr>
        <w:tabs>
          <w:tab w:val="num" w:pos="2880"/>
        </w:tabs>
        <w:ind w:left="2880" w:hanging="360"/>
      </w:pPr>
      <w:rPr>
        <w:rFonts w:ascii="Times New Roman" w:hAnsi="Times New Roman" w:hint="default"/>
      </w:rPr>
    </w:lvl>
    <w:lvl w:ilvl="4" w:tplc="DF74F7F6" w:tentative="1">
      <w:start w:val="1"/>
      <w:numFmt w:val="bullet"/>
      <w:lvlText w:val="-"/>
      <w:lvlJc w:val="left"/>
      <w:pPr>
        <w:tabs>
          <w:tab w:val="num" w:pos="3600"/>
        </w:tabs>
        <w:ind w:left="3600" w:hanging="360"/>
      </w:pPr>
      <w:rPr>
        <w:rFonts w:ascii="Times New Roman" w:hAnsi="Times New Roman" w:hint="default"/>
      </w:rPr>
    </w:lvl>
    <w:lvl w:ilvl="5" w:tplc="3F9829A6" w:tentative="1">
      <w:start w:val="1"/>
      <w:numFmt w:val="bullet"/>
      <w:lvlText w:val="-"/>
      <w:lvlJc w:val="left"/>
      <w:pPr>
        <w:tabs>
          <w:tab w:val="num" w:pos="4320"/>
        </w:tabs>
        <w:ind w:left="4320" w:hanging="360"/>
      </w:pPr>
      <w:rPr>
        <w:rFonts w:ascii="Times New Roman" w:hAnsi="Times New Roman" w:hint="default"/>
      </w:rPr>
    </w:lvl>
    <w:lvl w:ilvl="6" w:tplc="4C10666E" w:tentative="1">
      <w:start w:val="1"/>
      <w:numFmt w:val="bullet"/>
      <w:lvlText w:val="-"/>
      <w:lvlJc w:val="left"/>
      <w:pPr>
        <w:tabs>
          <w:tab w:val="num" w:pos="5040"/>
        </w:tabs>
        <w:ind w:left="5040" w:hanging="360"/>
      </w:pPr>
      <w:rPr>
        <w:rFonts w:ascii="Times New Roman" w:hAnsi="Times New Roman" w:hint="default"/>
      </w:rPr>
    </w:lvl>
    <w:lvl w:ilvl="7" w:tplc="0DFC01F6" w:tentative="1">
      <w:start w:val="1"/>
      <w:numFmt w:val="bullet"/>
      <w:lvlText w:val="-"/>
      <w:lvlJc w:val="left"/>
      <w:pPr>
        <w:tabs>
          <w:tab w:val="num" w:pos="5760"/>
        </w:tabs>
        <w:ind w:left="5760" w:hanging="360"/>
      </w:pPr>
      <w:rPr>
        <w:rFonts w:ascii="Times New Roman" w:hAnsi="Times New Roman" w:hint="default"/>
      </w:rPr>
    </w:lvl>
    <w:lvl w:ilvl="8" w:tplc="7A2A00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9F87EE1"/>
    <w:multiLevelType w:val="hybridMultilevel"/>
    <w:tmpl w:val="8C52962C"/>
    <w:lvl w:ilvl="0" w:tplc="D5F808C4">
      <w:start w:val="1"/>
      <w:numFmt w:val="bullet"/>
      <w:lvlText w:val="‐"/>
      <w:lvlJc w:val="left"/>
      <w:pPr>
        <w:ind w:left="720" w:hanging="360"/>
      </w:pPr>
      <w:rPr>
        <w:rFonts w:ascii="Cambria Math" w:hAnsi="Cambria Math"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EB1B5A"/>
    <w:multiLevelType w:val="hybridMultilevel"/>
    <w:tmpl w:val="E26CE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BF19D2"/>
    <w:multiLevelType w:val="hybridMultilevel"/>
    <w:tmpl w:val="858CD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EC68CD"/>
    <w:multiLevelType w:val="hybridMultilevel"/>
    <w:tmpl w:val="7AAA3ED6"/>
    <w:lvl w:ilvl="0" w:tplc="244602FE">
      <w:start w:val="1"/>
      <w:numFmt w:val="bullet"/>
      <w:lvlText w:val="•"/>
      <w:lvlJc w:val="left"/>
      <w:pPr>
        <w:tabs>
          <w:tab w:val="num" w:pos="720"/>
        </w:tabs>
        <w:ind w:left="720" w:hanging="360"/>
      </w:pPr>
      <w:rPr>
        <w:rFonts w:ascii="Arial" w:hAnsi="Arial" w:hint="default"/>
      </w:rPr>
    </w:lvl>
    <w:lvl w:ilvl="1" w:tplc="372635C8" w:tentative="1">
      <w:start w:val="1"/>
      <w:numFmt w:val="bullet"/>
      <w:lvlText w:val="•"/>
      <w:lvlJc w:val="left"/>
      <w:pPr>
        <w:tabs>
          <w:tab w:val="num" w:pos="1440"/>
        </w:tabs>
        <w:ind w:left="1440" w:hanging="360"/>
      </w:pPr>
      <w:rPr>
        <w:rFonts w:ascii="Arial" w:hAnsi="Arial" w:hint="default"/>
      </w:rPr>
    </w:lvl>
    <w:lvl w:ilvl="2" w:tplc="A32EA978" w:tentative="1">
      <w:start w:val="1"/>
      <w:numFmt w:val="bullet"/>
      <w:lvlText w:val="•"/>
      <w:lvlJc w:val="left"/>
      <w:pPr>
        <w:tabs>
          <w:tab w:val="num" w:pos="2160"/>
        </w:tabs>
        <w:ind w:left="2160" w:hanging="360"/>
      </w:pPr>
      <w:rPr>
        <w:rFonts w:ascii="Arial" w:hAnsi="Arial" w:hint="default"/>
      </w:rPr>
    </w:lvl>
    <w:lvl w:ilvl="3" w:tplc="E9540350" w:tentative="1">
      <w:start w:val="1"/>
      <w:numFmt w:val="bullet"/>
      <w:lvlText w:val="•"/>
      <w:lvlJc w:val="left"/>
      <w:pPr>
        <w:tabs>
          <w:tab w:val="num" w:pos="2880"/>
        </w:tabs>
        <w:ind w:left="2880" w:hanging="360"/>
      </w:pPr>
      <w:rPr>
        <w:rFonts w:ascii="Arial" w:hAnsi="Arial" w:hint="default"/>
      </w:rPr>
    </w:lvl>
    <w:lvl w:ilvl="4" w:tplc="52701C70" w:tentative="1">
      <w:start w:val="1"/>
      <w:numFmt w:val="bullet"/>
      <w:lvlText w:val="•"/>
      <w:lvlJc w:val="left"/>
      <w:pPr>
        <w:tabs>
          <w:tab w:val="num" w:pos="3600"/>
        </w:tabs>
        <w:ind w:left="3600" w:hanging="360"/>
      </w:pPr>
      <w:rPr>
        <w:rFonts w:ascii="Arial" w:hAnsi="Arial" w:hint="default"/>
      </w:rPr>
    </w:lvl>
    <w:lvl w:ilvl="5" w:tplc="367485E8" w:tentative="1">
      <w:start w:val="1"/>
      <w:numFmt w:val="bullet"/>
      <w:lvlText w:val="•"/>
      <w:lvlJc w:val="left"/>
      <w:pPr>
        <w:tabs>
          <w:tab w:val="num" w:pos="4320"/>
        </w:tabs>
        <w:ind w:left="4320" w:hanging="360"/>
      </w:pPr>
      <w:rPr>
        <w:rFonts w:ascii="Arial" w:hAnsi="Arial" w:hint="default"/>
      </w:rPr>
    </w:lvl>
    <w:lvl w:ilvl="6" w:tplc="A9245D8A" w:tentative="1">
      <w:start w:val="1"/>
      <w:numFmt w:val="bullet"/>
      <w:lvlText w:val="•"/>
      <w:lvlJc w:val="left"/>
      <w:pPr>
        <w:tabs>
          <w:tab w:val="num" w:pos="5040"/>
        </w:tabs>
        <w:ind w:left="5040" w:hanging="360"/>
      </w:pPr>
      <w:rPr>
        <w:rFonts w:ascii="Arial" w:hAnsi="Arial" w:hint="default"/>
      </w:rPr>
    </w:lvl>
    <w:lvl w:ilvl="7" w:tplc="CC56B378" w:tentative="1">
      <w:start w:val="1"/>
      <w:numFmt w:val="bullet"/>
      <w:lvlText w:val="•"/>
      <w:lvlJc w:val="left"/>
      <w:pPr>
        <w:tabs>
          <w:tab w:val="num" w:pos="5760"/>
        </w:tabs>
        <w:ind w:left="5760" w:hanging="360"/>
      </w:pPr>
      <w:rPr>
        <w:rFonts w:ascii="Arial" w:hAnsi="Arial" w:hint="default"/>
      </w:rPr>
    </w:lvl>
    <w:lvl w:ilvl="8" w:tplc="8C2C14D8" w:tentative="1">
      <w:start w:val="1"/>
      <w:numFmt w:val="bullet"/>
      <w:lvlText w:val="•"/>
      <w:lvlJc w:val="left"/>
      <w:pPr>
        <w:tabs>
          <w:tab w:val="num" w:pos="6480"/>
        </w:tabs>
        <w:ind w:left="6480" w:hanging="360"/>
      </w:pPr>
      <w:rPr>
        <w:rFonts w:ascii="Arial" w:hAnsi="Arial" w:hint="default"/>
      </w:rPr>
    </w:lvl>
  </w:abstractNum>
  <w:abstractNum w:abstractNumId="15">
    <w:nsid w:val="55085C73"/>
    <w:multiLevelType w:val="hybridMultilevel"/>
    <w:tmpl w:val="E39C5556"/>
    <w:lvl w:ilvl="0" w:tplc="2EC46D36">
      <w:start w:val="1"/>
      <w:numFmt w:val="bullet"/>
      <w:lvlText w:val="-"/>
      <w:lvlJc w:val="left"/>
      <w:pPr>
        <w:tabs>
          <w:tab w:val="num" w:pos="720"/>
        </w:tabs>
        <w:ind w:left="720" w:hanging="360"/>
      </w:pPr>
      <w:rPr>
        <w:rFonts w:ascii="Times New Roman" w:hAnsi="Times New Roman" w:hint="default"/>
      </w:rPr>
    </w:lvl>
    <w:lvl w:ilvl="1" w:tplc="53C40658" w:tentative="1">
      <w:start w:val="1"/>
      <w:numFmt w:val="bullet"/>
      <w:lvlText w:val="-"/>
      <w:lvlJc w:val="left"/>
      <w:pPr>
        <w:tabs>
          <w:tab w:val="num" w:pos="1440"/>
        </w:tabs>
        <w:ind w:left="1440" w:hanging="360"/>
      </w:pPr>
      <w:rPr>
        <w:rFonts w:ascii="Times New Roman" w:hAnsi="Times New Roman" w:hint="default"/>
      </w:rPr>
    </w:lvl>
    <w:lvl w:ilvl="2" w:tplc="A79A5812" w:tentative="1">
      <w:start w:val="1"/>
      <w:numFmt w:val="bullet"/>
      <w:lvlText w:val="-"/>
      <w:lvlJc w:val="left"/>
      <w:pPr>
        <w:tabs>
          <w:tab w:val="num" w:pos="2160"/>
        </w:tabs>
        <w:ind w:left="2160" w:hanging="360"/>
      </w:pPr>
      <w:rPr>
        <w:rFonts w:ascii="Times New Roman" w:hAnsi="Times New Roman" w:hint="default"/>
      </w:rPr>
    </w:lvl>
    <w:lvl w:ilvl="3" w:tplc="25741F6C" w:tentative="1">
      <w:start w:val="1"/>
      <w:numFmt w:val="bullet"/>
      <w:lvlText w:val="-"/>
      <w:lvlJc w:val="left"/>
      <w:pPr>
        <w:tabs>
          <w:tab w:val="num" w:pos="2880"/>
        </w:tabs>
        <w:ind w:left="2880" w:hanging="360"/>
      </w:pPr>
      <w:rPr>
        <w:rFonts w:ascii="Times New Roman" w:hAnsi="Times New Roman" w:hint="default"/>
      </w:rPr>
    </w:lvl>
    <w:lvl w:ilvl="4" w:tplc="C8B6AD0E" w:tentative="1">
      <w:start w:val="1"/>
      <w:numFmt w:val="bullet"/>
      <w:lvlText w:val="-"/>
      <w:lvlJc w:val="left"/>
      <w:pPr>
        <w:tabs>
          <w:tab w:val="num" w:pos="3600"/>
        </w:tabs>
        <w:ind w:left="3600" w:hanging="360"/>
      </w:pPr>
      <w:rPr>
        <w:rFonts w:ascii="Times New Roman" w:hAnsi="Times New Roman" w:hint="default"/>
      </w:rPr>
    </w:lvl>
    <w:lvl w:ilvl="5" w:tplc="A59E0CC0" w:tentative="1">
      <w:start w:val="1"/>
      <w:numFmt w:val="bullet"/>
      <w:lvlText w:val="-"/>
      <w:lvlJc w:val="left"/>
      <w:pPr>
        <w:tabs>
          <w:tab w:val="num" w:pos="4320"/>
        </w:tabs>
        <w:ind w:left="4320" w:hanging="360"/>
      </w:pPr>
      <w:rPr>
        <w:rFonts w:ascii="Times New Roman" w:hAnsi="Times New Roman" w:hint="default"/>
      </w:rPr>
    </w:lvl>
    <w:lvl w:ilvl="6" w:tplc="9A682D12" w:tentative="1">
      <w:start w:val="1"/>
      <w:numFmt w:val="bullet"/>
      <w:lvlText w:val="-"/>
      <w:lvlJc w:val="left"/>
      <w:pPr>
        <w:tabs>
          <w:tab w:val="num" w:pos="5040"/>
        </w:tabs>
        <w:ind w:left="5040" w:hanging="360"/>
      </w:pPr>
      <w:rPr>
        <w:rFonts w:ascii="Times New Roman" w:hAnsi="Times New Roman" w:hint="default"/>
      </w:rPr>
    </w:lvl>
    <w:lvl w:ilvl="7" w:tplc="66A8A420" w:tentative="1">
      <w:start w:val="1"/>
      <w:numFmt w:val="bullet"/>
      <w:lvlText w:val="-"/>
      <w:lvlJc w:val="left"/>
      <w:pPr>
        <w:tabs>
          <w:tab w:val="num" w:pos="5760"/>
        </w:tabs>
        <w:ind w:left="5760" w:hanging="360"/>
      </w:pPr>
      <w:rPr>
        <w:rFonts w:ascii="Times New Roman" w:hAnsi="Times New Roman" w:hint="default"/>
      </w:rPr>
    </w:lvl>
    <w:lvl w:ilvl="8" w:tplc="0E8C5F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072BF1"/>
    <w:multiLevelType w:val="hybridMultilevel"/>
    <w:tmpl w:val="EA62333E"/>
    <w:lvl w:ilvl="0" w:tplc="4AAC27F0">
      <w:start w:val="1"/>
      <w:numFmt w:val="bullet"/>
      <w:lvlText w:val="-"/>
      <w:lvlJc w:val="left"/>
      <w:pPr>
        <w:tabs>
          <w:tab w:val="num" w:pos="720"/>
        </w:tabs>
        <w:ind w:left="720" w:hanging="360"/>
      </w:pPr>
      <w:rPr>
        <w:rFonts w:ascii="Times New Roman" w:hAnsi="Times New Roman" w:hint="default"/>
      </w:rPr>
    </w:lvl>
    <w:lvl w:ilvl="1" w:tplc="7C6A758E" w:tentative="1">
      <w:start w:val="1"/>
      <w:numFmt w:val="bullet"/>
      <w:lvlText w:val="-"/>
      <w:lvlJc w:val="left"/>
      <w:pPr>
        <w:tabs>
          <w:tab w:val="num" w:pos="1440"/>
        </w:tabs>
        <w:ind w:left="1440" w:hanging="360"/>
      </w:pPr>
      <w:rPr>
        <w:rFonts w:ascii="Times New Roman" w:hAnsi="Times New Roman" w:hint="default"/>
      </w:rPr>
    </w:lvl>
    <w:lvl w:ilvl="2" w:tplc="28140B8E" w:tentative="1">
      <w:start w:val="1"/>
      <w:numFmt w:val="bullet"/>
      <w:lvlText w:val="-"/>
      <w:lvlJc w:val="left"/>
      <w:pPr>
        <w:tabs>
          <w:tab w:val="num" w:pos="2160"/>
        </w:tabs>
        <w:ind w:left="2160" w:hanging="360"/>
      </w:pPr>
      <w:rPr>
        <w:rFonts w:ascii="Times New Roman" w:hAnsi="Times New Roman" w:hint="default"/>
      </w:rPr>
    </w:lvl>
    <w:lvl w:ilvl="3" w:tplc="CBC2637A" w:tentative="1">
      <w:start w:val="1"/>
      <w:numFmt w:val="bullet"/>
      <w:lvlText w:val="-"/>
      <w:lvlJc w:val="left"/>
      <w:pPr>
        <w:tabs>
          <w:tab w:val="num" w:pos="2880"/>
        </w:tabs>
        <w:ind w:left="2880" w:hanging="360"/>
      </w:pPr>
      <w:rPr>
        <w:rFonts w:ascii="Times New Roman" w:hAnsi="Times New Roman" w:hint="default"/>
      </w:rPr>
    </w:lvl>
    <w:lvl w:ilvl="4" w:tplc="C1E60E84" w:tentative="1">
      <w:start w:val="1"/>
      <w:numFmt w:val="bullet"/>
      <w:lvlText w:val="-"/>
      <w:lvlJc w:val="left"/>
      <w:pPr>
        <w:tabs>
          <w:tab w:val="num" w:pos="3600"/>
        </w:tabs>
        <w:ind w:left="3600" w:hanging="360"/>
      </w:pPr>
      <w:rPr>
        <w:rFonts w:ascii="Times New Roman" w:hAnsi="Times New Roman" w:hint="default"/>
      </w:rPr>
    </w:lvl>
    <w:lvl w:ilvl="5" w:tplc="2C76162C" w:tentative="1">
      <w:start w:val="1"/>
      <w:numFmt w:val="bullet"/>
      <w:lvlText w:val="-"/>
      <w:lvlJc w:val="left"/>
      <w:pPr>
        <w:tabs>
          <w:tab w:val="num" w:pos="4320"/>
        </w:tabs>
        <w:ind w:left="4320" w:hanging="360"/>
      </w:pPr>
      <w:rPr>
        <w:rFonts w:ascii="Times New Roman" w:hAnsi="Times New Roman" w:hint="default"/>
      </w:rPr>
    </w:lvl>
    <w:lvl w:ilvl="6" w:tplc="D818C86E" w:tentative="1">
      <w:start w:val="1"/>
      <w:numFmt w:val="bullet"/>
      <w:lvlText w:val="-"/>
      <w:lvlJc w:val="left"/>
      <w:pPr>
        <w:tabs>
          <w:tab w:val="num" w:pos="5040"/>
        </w:tabs>
        <w:ind w:left="5040" w:hanging="360"/>
      </w:pPr>
      <w:rPr>
        <w:rFonts w:ascii="Times New Roman" w:hAnsi="Times New Roman" w:hint="default"/>
      </w:rPr>
    </w:lvl>
    <w:lvl w:ilvl="7" w:tplc="C10A2BB2" w:tentative="1">
      <w:start w:val="1"/>
      <w:numFmt w:val="bullet"/>
      <w:lvlText w:val="-"/>
      <w:lvlJc w:val="left"/>
      <w:pPr>
        <w:tabs>
          <w:tab w:val="num" w:pos="5760"/>
        </w:tabs>
        <w:ind w:left="5760" w:hanging="360"/>
      </w:pPr>
      <w:rPr>
        <w:rFonts w:ascii="Times New Roman" w:hAnsi="Times New Roman" w:hint="default"/>
      </w:rPr>
    </w:lvl>
    <w:lvl w:ilvl="8" w:tplc="9646741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235629A"/>
    <w:multiLevelType w:val="hybridMultilevel"/>
    <w:tmpl w:val="F6BE5A6E"/>
    <w:lvl w:ilvl="0" w:tplc="98DA923E">
      <w:start w:val="1"/>
      <w:numFmt w:val="bullet"/>
      <w:lvlText w:val="-"/>
      <w:lvlJc w:val="left"/>
      <w:pPr>
        <w:tabs>
          <w:tab w:val="num" w:pos="720"/>
        </w:tabs>
        <w:ind w:left="720" w:hanging="360"/>
      </w:pPr>
      <w:rPr>
        <w:rFonts w:ascii="Times New Roman" w:hAnsi="Times New Roman" w:hint="default"/>
      </w:rPr>
    </w:lvl>
    <w:lvl w:ilvl="1" w:tplc="F18C4734" w:tentative="1">
      <w:start w:val="1"/>
      <w:numFmt w:val="bullet"/>
      <w:lvlText w:val="-"/>
      <w:lvlJc w:val="left"/>
      <w:pPr>
        <w:tabs>
          <w:tab w:val="num" w:pos="1440"/>
        </w:tabs>
        <w:ind w:left="1440" w:hanging="360"/>
      </w:pPr>
      <w:rPr>
        <w:rFonts w:ascii="Times New Roman" w:hAnsi="Times New Roman" w:hint="default"/>
      </w:rPr>
    </w:lvl>
    <w:lvl w:ilvl="2" w:tplc="19B81214" w:tentative="1">
      <w:start w:val="1"/>
      <w:numFmt w:val="bullet"/>
      <w:lvlText w:val="-"/>
      <w:lvlJc w:val="left"/>
      <w:pPr>
        <w:tabs>
          <w:tab w:val="num" w:pos="2160"/>
        </w:tabs>
        <w:ind w:left="2160" w:hanging="360"/>
      </w:pPr>
      <w:rPr>
        <w:rFonts w:ascii="Times New Roman" w:hAnsi="Times New Roman" w:hint="default"/>
      </w:rPr>
    </w:lvl>
    <w:lvl w:ilvl="3" w:tplc="0D0E28AC" w:tentative="1">
      <w:start w:val="1"/>
      <w:numFmt w:val="bullet"/>
      <w:lvlText w:val="-"/>
      <w:lvlJc w:val="left"/>
      <w:pPr>
        <w:tabs>
          <w:tab w:val="num" w:pos="2880"/>
        </w:tabs>
        <w:ind w:left="2880" w:hanging="360"/>
      </w:pPr>
      <w:rPr>
        <w:rFonts w:ascii="Times New Roman" w:hAnsi="Times New Roman" w:hint="default"/>
      </w:rPr>
    </w:lvl>
    <w:lvl w:ilvl="4" w:tplc="C49C3308" w:tentative="1">
      <w:start w:val="1"/>
      <w:numFmt w:val="bullet"/>
      <w:lvlText w:val="-"/>
      <w:lvlJc w:val="left"/>
      <w:pPr>
        <w:tabs>
          <w:tab w:val="num" w:pos="3600"/>
        </w:tabs>
        <w:ind w:left="3600" w:hanging="360"/>
      </w:pPr>
      <w:rPr>
        <w:rFonts w:ascii="Times New Roman" w:hAnsi="Times New Roman" w:hint="default"/>
      </w:rPr>
    </w:lvl>
    <w:lvl w:ilvl="5" w:tplc="287697F4" w:tentative="1">
      <w:start w:val="1"/>
      <w:numFmt w:val="bullet"/>
      <w:lvlText w:val="-"/>
      <w:lvlJc w:val="left"/>
      <w:pPr>
        <w:tabs>
          <w:tab w:val="num" w:pos="4320"/>
        </w:tabs>
        <w:ind w:left="4320" w:hanging="360"/>
      </w:pPr>
      <w:rPr>
        <w:rFonts w:ascii="Times New Roman" w:hAnsi="Times New Roman" w:hint="default"/>
      </w:rPr>
    </w:lvl>
    <w:lvl w:ilvl="6" w:tplc="0998539C" w:tentative="1">
      <w:start w:val="1"/>
      <w:numFmt w:val="bullet"/>
      <w:lvlText w:val="-"/>
      <w:lvlJc w:val="left"/>
      <w:pPr>
        <w:tabs>
          <w:tab w:val="num" w:pos="5040"/>
        </w:tabs>
        <w:ind w:left="5040" w:hanging="360"/>
      </w:pPr>
      <w:rPr>
        <w:rFonts w:ascii="Times New Roman" w:hAnsi="Times New Roman" w:hint="default"/>
      </w:rPr>
    </w:lvl>
    <w:lvl w:ilvl="7" w:tplc="0FB8506A" w:tentative="1">
      <w:start w:val="1"/>
      <w:numFmt w:val="bullet"/>
      <w:lvlText w:val="-"/>
      <w:lvlJc w:val="left"/>
      <w:pPr>
        <w:tabs>
          <w:tab w:val="num" w:pos="5760"/>
        </w:tabs>
        <w:ind w:left="5760" w:hanging="360"/>
      </w:pPr>
      <w:rPr>
        <w:rFonts w:ascii="Times New Roman" w:hAnsi="Times New Roman" w:hint="default"/>
      </w:rPr>
    </w:lvl>
    <w:lvl w:ilvl="8" w:tplc="4A2CE0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2C02FAE"/>
    <w:multiLevelType w:val="hybridMultilevel"/>
    <w:tmpl w:val="035EABA2"/>
    <w:lvl w:ilvl="0" w:tplc="08F871AA">
      <w:numFmt w:val="bullet"/>
      <w:lvlText w:val="-"/>
      <w:lvlJc w:val="left"/>
      <w:pPr>
        <w:ind w:left="810" w:hanging="360"/>
      </w:pPr>
      <w:rPr>
        <w:rFonts w:ascii="Calibri" w:eastAsia="Times New Roman" w:hAnsi="Calibri" w:cstheme="minorHAnsi" w:hint="default"/>
        <w:i w:val="0"/>
        <w:sz w:val="28"/>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9">
    <w:nsid w:val="68CB1456"/>
    <w:multiLevelType w:val="hybridMultilevel"/>
    <w:tmpl w:val="BAA87018"/>
    <w:lvl w:ilvl="0" w:tplc="B710661C">
      <w:start w:val="1"/>
      <w:numFmt w:val="bullet"/>
      <w:lvlText w:val="•"/>
      <w:lvlJc w:val="left"/>
      <w:pPr>
        <w:tabs>
          <w:tab w:val="num" w:pos="720"/>
        </w:tabs>
        <w:ind w:left="720" w:hanging="360"/>
      </w:pPr>
      <w:rPr>
        <w:rFonts w:ascii="Arial" w:hAnsi="Arial" w:hint="default"/>
      </w:rPr>
    </w:lvl>
    <w:lvl w:ilvl="1" w:tplc="A77240B6" w:tentative="1">
      <w:start w:val="1"/>
      <w:numFmt w:val="bullet"/>
      <w:lvlText w:val="•"/>
      <w:lvlJc w:val="left"/>
      <w:pPr>
        <w:tabs>
          <w:tab w:val="num" w:pos="1440"/>
        </w:tabs>
        <w:ind w:left="1440" w:hanging="360"/>
      </w:pPr>
      <w:rPr>
        <w:rFonts w:ascii="Arial" w:hAnsi="Arial" w:hint="default"/>
      </w:rPr>
    </w:lvl>
    <w:lvl w:ilvl="2" w:tplc="E4D0AC58" w:tentative="1">
      <w:start w:val="1"/>
      <w:numFmt w:val="bullet"/>
      <w:lvlText w:val="•"/>
      <w:lvlJc w:val="left"/>
      <w:pPr>
        <w:tabs>
          <w:tab w:val="num" w:pos="2160"/>
        </w:tabs>
        <w:ind w:left="2160" w:hanging="360"/>
      </w:pPr>
      <w:rPr>
        <w:rFonts w:ascii="Arial" w:hAnsi="Arial" w:hint="default"/>
      </w:rPr>
    </w:lvl>
    <w:lvl w:ilvl="3" w:tplc="4F1C6364" w:tentative="1">
      <w:start w:val="1"/>
      <w:numFmt w:val="bullet"/>
      <w:lvlText w:val="•"/>
      <w:lvlJc w:val="left"/>
      <w:pPr>
        <w:tabs>
          <w:tab w:val="num" w:pos="2880"/>
        </w:tabs>
        <w:ind w:left="2880" w:hanging="360"/>
      </w:pPr>
      <w:rPr>
        <w:rFonts w:ascii="Arial" w:hAnsi="Arial" w:hint="default"/>
      </w:rPr>
    </w:lvl>
    <w:lvl w:ilvl="4" w:tplc="64CC54F2" w:tentative="1">
      <w:start w:val="1"/>
      <w:numFmt w:val="bullet"/>
      <w:lvlText w:val="•"/>
      <w:lvlJc w:val="left"/>
      <w:pPr>
        <w:tabs>
          <w:tab w:val="num" w:pos="3600"/>
        </w:tabs>
        <w:ind w:left="3600" w:hanging="360"/>
      </w:pPr>
      <w:rPr>
        <w:rFonts w:ascii="Arial" w:hAnsi="Arial" w:hint="default"/>
      </w:rPr>
    </w:lvl>
    <w:lvl w:ilvl="5" w:tplc="3768150A" w:tentative="1">
      <w:start w:val="1"/>
      <w:numFmt w:val="bullet"/>
      <w:lvlText w:val="•"/>
      <w:lvlJc w:val="left"/>
      <w:pPr>
        <w:tabs>
          <w:tab w:val="num" w:pos="4320"/>
        </w:tabs>
        <w:ind w:left="4320" w:hanging="360"/>
      </w:pPr>
      <w:rPr>
        <w:rFonts w:ascii="Arial" w:hAnsi="Arial" w:hint="default"/>
      </w:rPr>
    </w:lvl>
    <w:lvl w:ilvl="6" w:tplc="8BE6878A" w:tentative="1">
      <w:start w:val="1"/>
      <w:numFmt w:val="bullet"/>
      <w:lvlText w:val="•"/>
      <w:lvlJc w:val="left"/>
      <w:pPr>
        <w:tabs>
          <w:tab w:val="num" w:pos="5040"/>
        </w:tabs>
        <w:ind w:left="5040" w:hanging="360"/>
      </w:pPr>
      <w:rPr>
        <w:rFonts w:ascii="Arial" w:hAnsi="Arial" w:hint="default"/>
      </w:rPr>
    </w:lvl>
    <w:lvl w:ilvl="7" w:tplc="35D480DE" w:tentative="1">
      <w:start w:val="1"/>
      <w:numFmt w:val="bullet"/>
      <w:lvlText w:val="•"/>
      <w:lvlJc w:val="left"/>
      <w:pPr>
        <w:tabs>
          <w:tab w:val="num" w:pos="5760"/>
        </w:tabs>
        <w:ind w:left="5760" w:hanging="360"/>
      </w:pPr>
      <w:rPr>
        <w:rFonts w:ascii="Arial" w:hAnsi="Arial" w:hint="default"/>
      </w:rPr>
    </w:lvl>
    <w:lvl w:ilvl="8" w:tplc="6BB8C986" w:tentative="1">
      <w:start w:val="1"/>
      <w:numFmt w:val="bullet"/>
      <w:lvlText w:val="•"/>
      <w:lvlJc w:val="left"/>
      <w:pPr>
        <w:tabs>
          <w:tab w:val="num" w:pos="6480"/>
        </w:tabs>
        <w:ind w:left="6480" w:hanging="360"/>
      </w:pPr>
      <w:rPr>
        <w:rFonts w:ascii="Arial" w:hAnsi="Arial" w:hint="default"/>
      </w:rPr>
    </w:lvl>
  </w:abstractNum>
  <w:abstractNum w:abstractNumId="20">
    <w:nsid w:val="6BFA1CB4"/>
    <w:multiLevelType w:val="hybridMultilevel"/>
    <w:tmpl w:val="D7346AD8"/>
    <w:lvl w:ilvl="0" w:tplc="420C4C2C">
      <w:start w:val="1"/>
      <w:numFmt w:val="bullet"/>
      <w:lvlText w:val="-"/>
      <w:lvlJc w:val="left"/>
      <w:pPr>
        <w:tabs>
          <w:tab w:val="num" w:pos="720"/>
        </w:tabs>
        <w:ind w:left="720" w:hanging="360"/>
      </w:pPr>
      <w:rPr>
        <w:rFonts w:ascii="Times New Roman" w:hAnsi="Times New Roman" w:hint="default"/>
      </w:rPr>
    </w:lvl>
    <w:lvl w:ilvl="1" w:tplc="9C6419F6" w:tentative="1">
      <w:start w:val="1"/>
      <w:numFmt w:val="bullet"/>
      <w:lvlText w:val="-"/>
      <w:lvlJc w:val="left"/>
      <w:pPr>
        <w:tabs>
          <w:tab w:val="num" w:pos="1440"/>
        </w:tabs>
        <w:ind w:left="1440" w:hanging="360"/>
      </w:pPr>
      <w:rPr>
        <w:rFonts w:ascii="Times New Roman" w:hAnsi="Times New Roman" w:hint="default"/>
      </w:rPr>
    </w:lvl>
    <w:lvl w:ilvl="2" w:tplc="428AF68C" w:tentative="1">
      <w:start w:val="1"/>
      <w:numFmt w:val="bullet"/>
      <w:lvlText w:val="-"/>
      <w:lvlJc w:val="left"/>
      <w:pPr>
        <w:tabs>
          <w:tab w:val="num" w:pos="2160"/>
        </w:tabs>
        <w:ind w:left="2160" w:hanging="360"/>
      </w:pPr>
      <w:rPr>
        <w:rFonts w:ascii="Times New Roman" w:hAnsi="Times New Roman" w:hint="default"/>
      </w:rPr>
    </w:lvl>
    <w:lvl w:ilvl="3" w:tplc="2236FE3E" w:tentative="1">
      <w:start w:val="1"/>
      <w:numFmt w:val="bullet"/>
      <w:lvlText w:val="-"/>
      <w:lvlJc w:val="left"/>
      <w:pPr>
        <w:tabs>
          <w:tab w:val="num" w:pos="2880"/>
        </w:tabs>
        <w:ind w:left="2880" w:hanging="360"/>
      </w:pPr>
      <w:rPr>
        <w:rFonts w:ascii="Times New Roman" w:hAnsi="Times New Roman" w:hint="default"/>
      </w:rPr>
    </w:lvl>
    <w:lvl w:ilvl="4" w:tplc="2EBAFB74" w:tentative="1">
      <w:start w:val="1"/>
      <w:numFmt w:val="bullet"/>
      <w:lvlText w:val="-"/>
      <w:lvlJc w:val="left"/>
      <w:pPr>
        <w:tabs>
          <w:tab w:val="num" w:pos="3600"/>
        </w:tabs>
        <w:ind w:left="3600" w:hanging="360"/>
      </w:pPr>
      <w:rPr>
        <w:rFonts w:ascii="Times New Roman" w:hAnsi="Times New Roman" w:hint="default"/>
      </w:rPr>
    </w:lvl>
    <w:lvl w:ilvl="5" w:tplc="15E8A756" w:tentative="1">
      <w:start w:val="1"/>
      <w:numFmt w:val="bullet"/>
      <w:lvlText w:val="-"/>
      <w:lvlJc w:val="left"/>
      <w:pPr>
        <w:tabs>
          <w:tab w:val="num" w:pos="4320"/>
        </w:tabs>
        <w:ind w:left="4320" w:hanging="360"/>
      </w:pPr>
      <w:rPr>
        <w:rFonts w:ascii="Times New Roman" w:hAnsi="Times New Roman" w:hint="default"/>
      </w:rPr>
    </w:lvl>
    <w:lvl w:ilvl="6" w:tplc="317CB5AA" w:tentative="1">
      <w:start w:val="1"/>
      <w:numFmt w:val="bullet"/>
      <w:lvlText w:val="-"/>
      <w:lvlJc w:val="left"/>
      <w:pPr>
        <w:tabs>
          <w:tab w:val="num" w:pos="5040"/>
        </w:tabs>
        <w:ind w:left="5040" w:hanging="360"/>
      </w:pPr>
      <w:rPr>
        <w:rFonts w:ascii="Times New Roman" w:hAnsi="Times New Roman" w:hint="default"/>
      </w:rPr>
    </w:lvl>
    <w:lvl w:ilvl="7" w:tplc="DDBC000A" w:tentative="1">
      <w:start w:val="1"/>
      <w:numFmt w:val="bullet"/>
      <w:lvlText w:val="-"/>
      <w:lvlJc w:val="left"/>
      <w:pPr>
        <w:tabs>
          <w:tab w:val="num" w:pos="5760"/>
        </w:tabs>
        <w:ind w:left="5760" w:hanging="360"/>
      </w:pPr>
      <w:rPr>
        <w:rFonts w:ascii="Times New Roman" w:hAnsi="Times New Roman" w:hint="default"/>
      </w:rPr>
    </w:lvl>
    <w:lvl w:ilvl="8" w:tplc="E4C2990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CB03F6"/>
    <w:multiLevelType w:val="hybridMultilevel"/>
    <w:tmpl w:val="17E4FB4E"/>
    <w:lvl w:ilvl="0" w:tplc="040C000D">
      <w:start w:val="1"/>
      <w:numFmt w:val="bullet"/>
      <w:lvlText w:val=""/>
      <w:lvlJc w:val="left"/>
      <w:pPr>
        <w:tabs>
          <w:tab w:val="num" w:pos="1128"/>
        </w:tabs>
        <w:ind w:left="1128"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6876352"/>
    <w:multiLevelType w:val="hybridMultilevel"/>
    <w:tmpl w:val="38D6CA00"/>
    <w:lvl w:ilvl="0" w:tplc="0BF038AA">
      <w:start w:val="1"/>
      <w:numFmt w:val="bullet"/>
      <w:lvlText w:val="-"/>
      <w:lvlJc w:val="left"/>
      <w:pPr>
        <w:tabs>
          <w:tab w:val="num" w:pos="720"/>
        </w:tabs>
        <w:ind w:left="720" w:hanging="360"/>
      </w:pPr>
      <w:rPr>
        <w:rFonts w:ascii="Times New Roman" w:hAnsi="Times New Roman" w:hint="default"/>
      </w:rPr>
    </w:lvl>
    <w:lvl w:ilvl="1" w:tplc="418AB7FC" w:tentative="1">
      <w:start w:val="1"/>
      <w:numFmt w:val="bullet"/>
      <w:lvlText w:val="-"/>
      <w:lvlJc w:val="left"/>
      <w:pPr>
        <w:tabs>
          <w:tab w:val="num" w:pos="1440"/>
        </w:tabs>
        <w:ind w:left="1440" w:hanging="360"/>
      </w:pPr>
      <w:rPr>
        <w:rFonts w:ascii="Times New Roman" w:hAnsi="Times New Roman" w:hint="default"/>
      </w:rPr>
    </w:lvl>
    <w:lvl w:ilvl="2" w:tplc="B672DB3E" w:tentative="1">
      <w:start w:val="1"/>
      <w:numFmt w:val="bullet"/>
      <w:lvlText w:val="-"/>
      <w:lvlJc w:val="left"/>
      <w:pPr>
        <w:tabs>
          <w:tab w:val="num" w:pos="2160"/>
        </w:tabs>
        <w:ind w:left="2160" w:hanging="360"/>
      </w:pPr>
      <w:rPr>
        <w:rFonts w:ascii="Times New Roman" w:hAnsi="Times New Roman" w:hint="default"/>
      </w:rPr>
    </w:lvl>
    <w:lvl w:ilvl="3" w:tplc="5A303FA4" w:tentative="1">
      <w:start w:val="1"/>
      <w:numFmt w:val="bullet"/>
      <w:lvlText w:val="-"/>
      <w:lvlJc w:val="left"/>
      <w:pPr>
        <w:tabs>
          <w:tab w:val="num" w:pos="2880"/>
        </w:tabs>
        <w:ind w:left="2880" w:hanging="360"/>
      </w:pPr>
      <w:rPr>
        <w:rFonts w:ascii="Times New Roman" w:hAnsi="Times New Roman" w:hint="default"/>
      </w:rPr>
    </w:lvl>
    <w:lvl w:ilvl="4" w:tplc="EE663E70" w:tentative="1">
      <w:start w:val="1"/>
      <w:numFmt w:val="bullet"/>
      <w:lvlText w:val="-"/>
      <w:lvlJc w:val="left"/>
      <w:pPr>
        <w:tabs>
          <w:tab w:val="num" w:pos="3600"/>
        </w:tabs>
        <w:ind w:left="3600" w:hanging="360"/>
      </w:pPr>
      <w:rPr>
        <w:rFonts w:ascii="Times New Roman" w:hAnsi="Times New Roman" w:hint="default"/>
      </w:rPr>
    </w:lvl>
    <w:lvl w:ilvl="5" w:tplc="D2C8DA60" w:tentative="1">
      <w:start w:val="1"/>
      <w:numFmt w:val="bullet"/>
      <w:lvlText w:val="-"/>
      <w:lvlJc w:val="left"/>
      <w:pPr>
        <w:tabs>
          <w:tab w:val="num" w:pos="4320"/>
        </w:tabs>
        <w:ind w:left="4320" w:hanging="360"/>
      </w:pPr>
      <w:rPr>
        <w:rFonts w:ascii="Times New Roman" w:hAnsi="Times New Roman" w:hint="default"/>
      </w:rPr>
    </w:lvl>
    <w:lvl w:ilvl="6" w:tplc="42507940" w:tentative="1">
      <w:start w:val="1"/>
      <w:numFmt w:val="bullet"/>
      <w:lvlText w:val="-"/>
      <w:lvlJc w:val="left"/>
      <w:pPr>
        <w:tabs>
          <w:tab w:val="num" w:pos="5040"/>
        </w:tabs>
        <w:ind w:left="5040" w:hanging="360"/>
      </w:pPr>
      <w:rPr>
        <w:rFonts w:ascii="Times New Roman" w:hAnsi="Times New Roman" w:hint="default"/>
      </w:rPr>
    </w:lvl>
    <w:lvl w:ilvl="7" w:tplc="017EAC6A" w:tentative="1">
      <w:start w:val="1"/>
      <w:numFmt w:val="bullet"/>
      <w:lvlText w:val="-"/>
      <w:lvlJc w:val="left"/>
      <w:pPr>
        <w:tabs>
          <w:tab w:val="num" w:pos="5760"/>
        </w:tabs>
        <w:ind w:left="5760" w:hanging="360"/>
      </w:pPr>
      <w:rPr>
        <w:rFonts w:ascii="Times New Roman" w:hAnsi="Times New Roman" w:hint="default"/>
      </w:rPr>
    </w:lvl>
    <w:lvl w:ilvl="8" w:tplc="073E400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8E664D"/>
    <w:multiLevelType w:val="hybridMultilevel"/>
    <w:tmpl w:val="AF781D74"/>
    <w:lvl w:ilvl="0" w:tplc="57E0AD5A">
      <w:start w:val="1"/>
      <w:numFmt w:val="bullet"/>
      <w:lvlText w:val="-"/>
      <w:lvlJc w:val="left"/>
      <w:pPr>
        <w:tabs>
          <w:tab w:val="num" w:pos="720"/>
        </w:tabs>
        <w:ind w:left="720" w:hanging="360"/>
      </w:pPr>
      <w:rPr>
        <w:rFonts w:ascii="Times New Roman" w:hAnsi="Times New Roman" w:hint="default"/>
      </w:rPr>
    </w:lvl>
    <w:lvl w:ilvl="1" w:tplc="C8A4F28E" w:tentative="1">
      <w:start w:val="1"/>
      <w:numFmt w:val="bullet"/>
      <w:lvlText w:val="-"/>
      <w:lvlJc w:val="left"/>
      <w:pPr>
        <w:tabs>
          <w:tab w:val="num" w:pos="1440"/>
        </w:tabs>
        <w:ind w:left="1440" w:hanging="360"/>
      </w:pPr>
      <w:rPr>
        <w:rFonts w:ascii="Times New Roman" w:hAnsi="Times New Roman" w:hint="default"/>
      </w:rPr>
    </w:lvl>
    <w:lvl w:ilvl="2" w:tplc="C0D68B4E" w:tentative="1">
      <w:start w:val="1"/>
      <w:numFmt w:val="bullet"/>
      <w:lvlText w:val="-"/>
      <w:lvlJc w:val="left"/>
      <w:pPr>
        <w:tabs>
          <w:tab w:val="num" w:pos="2160"/>
        </w:tabs>
        <w:ind w:left="2160" w:hanging="360"/>
      </w:pPr>
      <w:rPr>
        <w:rFonts w:ascii="Times New Roman" w:hAnsi="Times New Roman" w:hint="default"/>
      </w:rPr>
    </w:lvl>
    <w:lvl w:ilvl="3" w:tplc="916A1630" w:tentative="1">
      <w:start w:val="1"/>
      <w:numFmt w:val="bullet"/>
      <w:lvlText w:val="-"/>
      <w:lvlJc w:val="left"/>
      <w:pPr>
        <w:tabs>
          <w:tab w:val="num" w:pos="2880"/>
        </w:tabs>
        <w:ind w:left="2880" w:hanging="360"/>
      </w:pPr>
      <w:rPr>
        <w:rFonts w:ascii="Times New Roman" w:hAnsi="Times New Roman" w:hint="default"/>
      </w:rPr>
    </w:lvl>
    <w:lvl w:ilvl="4" w:tplc="8F8A374E" w:tentative="1">
      <w:start w:val="1"/>
      <w:numFmt w:val="bullet"/>
      <w:lvlText w:val="-"/>
      <w:lvlJc w:val="left"/>
      <w:pPr>
        <w:tabs>
          <w:tab w:val="num" w:pos="3600"/>
        </w:tabs>
        <w:ind w:left="3600" w:hanging="360"/>
      </w:pPr>
      <w:rPr>
        <w:rFonts w:ascii="Times New Roman" w:hAnsi="Times New Roman" w:hint="default"/>
      </w:rPr>
    </w:lvl>
    <w:lvl w:ilvl="5" w:tplc="1174D5FC" w:tentative="1">
      <w:start w:val="1"/>
      <w:numFmt w:val="bullet"/>
      <w:lvlText w:val="-"/>
      <w:lvlJc w:val="left"/>
      <w:pPr>
        <w:tabs>
          <w:tab w:val="num" w:pos="4320"/>
        </w:tabs>
        <w:ind w:left="4320" w:hanging="360"/>
      </w:pPr>
      <w:rPr>
        <w:rFonts w:ascii="Times New Roman" w:hAnsi="Times New Roman" w:hint="default"/>
      </w:rPr>
    </w:lvl>
    <w:lvl w:ilvl="6" w:tplc="B268B59A" w:tentative="1">
      <w:start w:val="1"/>
      <w:numFmt w:val="bullet"/>
      <w:lvlText w:val="-"/>
      <w:lvlJc w:val="left"/>
      <w:pPr>
        <w:tabs>
          <w:tab w:val="num" w:pos="5040"/>
        </w:tabs>
        <w:ind w:left="5040" w:hanging="360"/>
      </w:pPr>
      <w:rPr>
        <w:rFonts w:ascii="Times New Roman" w:hAnsi="Times New Roman" w:hint="default"/>
      </w:rPr>
    </w:lvl>
    <w:lvl w:ilvl="7" w:tplc="8D6E34DC" w:tentative="1">
      <w:start w:val="1"/>
      <w:numFmt w:val="bullet"/>
      <w:lvlText w:val="-"/>
      <w:lvlJc w:val="left"/>
      <w:pPr>
        <w:tabs>
          <w:tab w:val="num" w:pos="5760"/>
        </w:tabs>
        <w:ind w:left="5760" w:hanging="360"/>
      </w:pPr>
      <w:rPr>
        <w:rFonts w:ascii="Times New Roman" w:hAnsi="Times New Roman" w:hint="default"/>
      </w:rPr>
    </w:lvl>
    <w:lvl w:ilvl="8" w:tplc="5A48D782"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7"/>
  </w:num>
  <w:num w:numId="3">
    <w:abstractNumId w:val="15"/>
  </w:num>
  <w:num w:numId="4">
    <w:abstractNumId w:val="16"/>
  </w:num>
  <w:num w:numId="5">
    <w:abstractNumId w:val="20"/>
  </w:num>
  <w:num w:numId="6">
    <w:abstractNumId w:val="9"/>
  </w:num>
  <w:num w:numId="7">
    <w:abstractNumId w:val="10"/>
  </w:num>
  <w:num w:numId="8">
    <w:abstractNumId w:val="5"/>
  </w:num>
  <w:num w:numId="9">
    <w:abstractNumId w:val="14"/>
  </w:num>
  <w:num w:numId="10">
    <w:abstractNumId w:val="8"/>
  </w:num>
  <w:num w:numId="11">
    <w:abstractNumId w:val="19"/>
  </w:num>
  <w:num w:numId="12">
    <w:abstractNumId w:val="2"/>
  </w:num>
  <w:num w:numId="13">
    <w:abstractNumId w:val="22"/>
  </w:num>
  <w:num w:numId="14">
    <w:abstractNumId w:val="23"/>
  </w:num>
  <w:num w:numId="15">
    <w:abstractNumId w:val="6"/>
  </w:num>
  <w:num w:numId="16">
    <w:abstractNumId w:val="21"/>
  </w:num>
  <w:num w:numId="17">
    <w:abstractNumId w:val="3"/>
  </w:num>
  <w:num w:numId="18">
    <w:abstractNumId w:val="0"/>
  </w:num>
  <w:num w:numId="19">
    <w:abstractNumId w:val="11"/>
  </w:num>
  <w:num w:numId="20">
    <w:abstractNumId w:val="7"/>
  </w:num>
  <w:num w:numId="21">
    <w:abstractNumId w:val="4"/>
  </w:num>
  <w:num w:numId="22">
    <w:abstractNumId w:val="12"/>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A"/>
    <w:rsid w:val="00015494"/>
    <w:rsid w:val="00041027"/>
    <w:rsid w:val="000A1525"/>
    <w:rsid w:val="000D0CE1"/>
    <w:rsid w:val="000F3B6F"/>
    <w:rsid w:val="000F59E4"/>
    <w:rsid w:val="00122BD8"/>
    <w:rsid w:val="001522B6"/>
    <w:rsid w:val="00181744"/>
    <w:rsid w:val="001A7307"/>
    <w:rsid w:val="001C5213"/>
    <w:rsid w:val="001C78A2"/>
    <w:rsid w:val="001E0B8B"/>
    <w:rsid w:val="00242ED3"/>
    <w:rsid w:val="002B4D4A"/>
    <w:rsid w:val="002E6EF8"/>
    <w:rsid w:val="003039CC"/>
    <w:rsid w:val="00337095"/>
    <w:rsid w:val="0034266D"/>
    <w:rsid w:val="00351E70"/>
    <w:rsid w:val="00354AE2"/>
    <w:rsid w:val="0036194B"/>
    <w:rsid w:val="003A2932"/>
    <w:rsid w:val="003C7810"/>
    <w:rsid w:val="003D0BAD"/>
    <w:rsid w:val="003D19D2"/>
    <w:rsid w:val="003E1E3B"/>
    <w:rsid w:val="003E7233"/>
    <w:rsid w:val="00402F73"/>
    <w:rsid w:val="00404C05"/>
    <w:rsid w:val="004131AD"/>
    <w:rsid w:val="00414B15"/>
    <w:rsid w:val="00443446"/>
    <w:rsid w:val="004448F1"/>
    <w:rsid w:val="0044669F"/>
    <w:rsid w:val="00454590"/>
    <w:rsid w:val="005024EF"/>
    <w:rsid w:val="0050655D"/>
    <w:rsid w:val="0051661E"/>
    <w:rsid w:val="005216D6"/>
    <w:rsid w:val="00543F0F"/>
    <w:rsid w:val="0055459B"/>
    <w:rsid w:val="00555253"/>
    <w:rsid w:val="00566D9C"/>
    <w:rsid w:val="005674C0"/>
    <w:rsid w:val="005674CF"/>
    <w:rsid w:val="00570DC9"/>
    <w:rsid w:val="00570F49"/>
    <w:rsid w:val="00575F79"/>
    <w:rsid w:val="00577FD8"/>
    <w:rsid w:val="005B6C7C"/>
    <w:rsid w:val="005C2D32"/>
    <w:rsid w:val="005E6111"/>
    <w:rsid w:val="005F0CCD"/>
    <w:rsid w:val="00615B15"/>
    <w:rsid w:val="006330C4"/>
    <w:rsid w:val="00634207"/>
    <w:rsid w:val="00634431"/>
    <w:rsid w:val="00640B40"/>
    <w:rsid w:val="00647B4B"/>
    <w:rsid w:val="0069537B"/>
    <w:rsid w:val="006A7101"/>
    <w:rsid w:val="006B599F"/>
    <w:rsid w:val="006C7E14"/>
    <w:rsid w:val="006D01CB"/>
    <w:rsid w:val="006D028C"/>
    <w:rsid w:val="006D5A83"/>
    <w:rsid w:val="006F706F"/>
    <w:rsid w:val="0070016E"/>
    <w:rsid w:val="00712F6A"/>
    <w:rsid w:val="00723AA0"/>
    <w:rsid w:val="00727324"/>
    <w:rsid w:val="00746829"/>
    <w:rsid w:val="00771CAB"/>
    <w:rsid w:val="007A06F9"/>
    <w:rsid w:val="007B36F8"/>
    <w:rsid w:val="007C52B1"/>
    <w:rsid w:val="007D2945"/>
    <w:rsid w:val="007D7E14"/>
    <w:rsid w:val="007E0FF5"/>
    <w:rsid w:val="008068D3"/>
    <w:rsid w:val="00814194"/>
    <w:rsid w:val="00833B2F"/>
    <w:rsid w:val="008363BE"/>
    <w:rsid w:val="00886D00"/>
    <w:rsid w:val="00894DBD"/>
    <w:rsid w:val="008A65C7"/>
    <w:rsid w:val="008A67F8"/>
    <w:rsid w:val="008B026E"/>
    <w:rsid w:val="008B2A87"/>
    <w:rsid w:val="0090369C"/>
    <w:rsid w:val="00921BD3"/>
    <w:rsid w:val="00923005"/>
    <w:rsid w:val="00936C7D"/>
    <w:rsid w:val="00957F24"/>
    <w:rsid w:val="00977F11"/>
    <w:rsid w:val="009A0305"/>
    <w:rsid w:val="009B176B"/>
    <w:rsid w:val="00A10C63"/>
    <w:rsid w:val="00A323E0"/>
    <w:rsid w:val="00A32E6E"/>
    <w:rsid w:val="00A427BB"/>
    <w:rsid w:val="00A550AD"/>
    <w:rsid w:val="00A57DA7"/>
    <w:rsid w:val="00A62132"/>
    <w:rsid w:val="00AA4EE6"/>
    <w:rsid w:val="00AB2979"/>
    <w:rsid w:val="00B05BE0"/>
    <w:rsid w:val="00B0711F"/>
    <w:rsid w:val="00B231D1"/>
    <w:rsid w:val="00B83CF4"/>
    <w:rsid w:val="00B96490"/>
    <w:rsid w:val="00BA56AD"/>
    <w:rsid w:val="00BB08E0"/>
    <w:rsid w:val="00BF029C"/>
    <w:rsid w:val="00C40347"/>
    <w:rsid w:val="00C440B5"/>
    <w:rsid w:val="00C44C3F"/>
    <w:rsid w:val="00C70554"/>
    <w:rsid w:val="00C83814"/>
    <w:rsid w:val="00C95EAA"/>
    <w:rsid w:val="00C965CE"/>
    <w:rsid w:val="00CD263A"/>
    <w:rsid w:val="00CE0FDD"/>
    <w:rsid w:val="00CE2745"/>
    <w:rsid w:val="00CE739D"/>
    <w:rsid w:val="00CF2E4E"/>
    <w:rsid w:val="00CF71FC"/>
    <w:rsid w:val="00D00118"/>
    <w:rsid w:val="00D04B02"/>
    <w:rsid w:val="00D16AA9"/>
    <w:rsid w:val="00D2551A"/>
    <w:rsid w:val="00D37019"/>
    <w:rsid w:val="00D6324C"/>
    <w:rsid w:val="00D638F0"/>
    <w:rsid w:val="00D66923"/>
    <w:rsid w:val="00D81E36"/>
    <w:rsid w:val="00D85DCF"/>
    <w:rsid w:val="00D86245"/>
    <w:rsid w:val="00D92166"/>
    <w:rsid w:val="00DB1B1E"/>
    <w:rsid w:val="00DB398E"/>
    <w:rsid w:val="00DC007C"/>
    <w:rsid w:val="00DD0A20"/>
    <w:rsid w:val="00DD56E7"/>
    <w:rsid w:val="00DE46C6"/>
    <w:rsid w:val="00E0395C"/>
    <w:rsid w:val="00E555AC"/>
    <w:rsid w:val="00E6153D"/>
    <w:rsid w:val="00E65FE4"/>
    <w:rsid w:val="00E75966"/>
    <w:rsid w:val="00E76A76"/>
    <w:rsid w:val="00E934F6"/>
    <w:rsid w:val="00E95789"/>
    <w:rsid w:val="00EB7FED"/>
    <w:rsid w:val="00EE05D2"/>
    <w:rsid w:val="00EE19E1"/>
    <w:rsid w:val="00F11F64"/>
    <w:rsid w:val="00F14487"/>
    <w:rsid w:val="00F26994"/>
    <w:rsid w:val="00F3792E"/>
    <w:rsid w:val="00F42F0E"/>
    <w:rsid w:val="00F64B7E"/>
    <w:rsid w:val="00F7612D"/>
    <w:rsid w:val="00FA079A"/>
    <w:rsid w:val="00FA339B"/>
    <w:rsid w:val="00FA67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684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qFormat/>
    <w:rsid w:val="00D638F0"/>
    <w:pPr>
      <w:keepNext/>
      <w:spacing w:after="0" w:line="240" w:lineRule="auto"/>
      <w:jc w:val="center"/>
      <w:outlineLvl w:val="1"/>
    </w:pPr>
    <w:rPr>
      <w:rFonts w:ascii="Tahoma" w:eastAsia="Times New Roman" w:hAnsi="Tahoma" w:cs="Tahoma"/>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BCorpsdetexte">
    <w:name w:val="CTB Corps de texte"/>
    <w:basedOn w:val="Normal"/>
    <w:rsid w:val="00FA079A"/>
    <w:pPr>
      <w:widowControl w:val="0"/>
      <w:suppressAutoHyphens/>
      <w:spacing w:after="120" w:line="288" w:lineRule="auto"/>
      <w:jc w:val="both"/>
    </w:pPr>
    <w:rPr>
      <w:rFonts w:ascii="Arial" w:eastAsia="Times New Roman" w:hAnsi="Arial" w:cs="Times New Roman"/>
      <w:kern w:val="18"/>
      <w:sz w:val="20"/>
      <w:szCs w:val="20"/>
      <w:lang w:val="fr-BE"/>
    </w:rPr>
  </w:style>
  <w:style w:type="paragraph" w:styleId="En-tte">
    <w:name w:val="header"/>
    <w:basedOn w:val="Normal"/>
    <w:link w:val="En-tteCar"/>
    <w:uiPriority w:val="99"/>
    <w:unhideWhenUsed/>
    <w:rsid w:val="00746829"/>
    <w:pPr>
      <w:tabs>
        <w:tab w:val="center" w:pos="4536"/>
        <w:tab w:val="right" w:pos="9072"/>
      </w:tabs>
      <w:spacing w:after="0" w:line="240" w:lineRule="auto"/>
    </w:pPr>
  </w:style>
  <w:style w:type="character" w:customStyle="1" w:styleId="En-tteCar">
    <w:name w:val="En-tête Car"/>
    <w:basedOn w:val="Policepardfaut"/>
    <w:link w:val="En-tte"/>
    <w:uiPriority w:val="99"/>
    <w:rsid w:val="00746829"/>
  </w:style>
  <w:style w:type="paragraph" w:styleId="Pieddepage">
    <w:name w:val="footer"/>
    <w:basedOn w:val="Normal"/>
    <w:link w:val="PieddepageCar"/>
    <w:uiPriority w:val="99"/>
    <w:unhideWhenUsed/>
    <w:rsid w:val="007468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829"/>
  </w:style>
  <w:style w:type="paragraph" w:styleId="Textedebulles">
    <w:name w:val="Balloon Text"/>
    <w:basedOn w:val="Normal"/>
    <w:link w:val="TextedebullesCar"/>
    <w:uiPriority w:val="99"/>
    <w:semiHidden/>
    <w:unhideWhenUsed/>
    <w:rsid w:val="00647B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B4B"/>
    <w:rPr>
      <w:rFonts w:ascii="Segoe UI" w:hAnsi="Segoe UI" w:cs="Segoe UI"/>
      <w:sz w:val="18"/>
      <w:szCs w:val="18"/>
    </w:rPr>
  </w:style>
  <w:style w:type="paragraph" w:customStyle="1" w:styleId="Default">
    <w:name w:val="Default"/>
    <w:rsid w:val="00640B40"/>
    <w:pPr>
      <w:autoSpaceDE w:val="0"/>
      <w:autoSpaceDN w:val="0"/>
      <w:adjustRightInd w:val="0"/>
      <w:spacing w:after="0" w:line="240" w:lineRule="auto"/>
    </w:pPr>
    <w:rPr>
      <w:rFonts w:ascii="Candara" w:hAnsi="Candara" w:cs="Candara"/>
      <w:color w:val="000000"/>
      <w:sz w:val="24"/>
      <w:szCs w:val="24"/>
      <w:lang w:val="en-US"/>
    </w:rPr>
  </w:style>
  <w:style w:type="paragraph" w:styleId="Titre">
    <w:name w:val="Title"/>
    <w:basedOn w:val="Normal"/>
    <w:next w:val="Normal"/>
    <w:link w:val="TitreCar"/>
    <w:uiPriority w:val="10"/>
    <w:qFormat/>
    <w:rsid w:val="005B6C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B6C7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81E36"/>
    <w:pPr>
      <w:spacing w:before="100" w:beforeAutospacing="1" w:after="100" w:afterAutospacing="1" w:line="240" w:lineRule="auto"/>
    </w:pPr>
    <w:rPr>
      <w:rFonts w:ascii="Times New Roman" w:eastAsiaTheme="minorEastAsia" w:hAnsi="Times New Roman" w:cs="Times New Roman"/>
      <w:sz w:val="24"/>
      <w:szCs w:val="24"/>
      <w:lang w:val="fr-MA" w:eastAsia="fr-MA"/>
    </w:rPr>
  </w:style>
  <w:style w:type="paragraph" w:styleId="Pardeliste">
    <w:name w:val="List Paragraph"/>
    <w:aliases w:val="titre 3"/>
    <w:basedOn w:val="Normal"/>
    <w:link w:val="PardelisteCar"/>
    <w:uiPriority w:val="34"/>
    <w:qFormat/>
    <w:rsid w:val="00B231D1"/>
    <w:pPr>
      <w:ind w:left="720"/>
      <w:contextualSpacing/>
    </w:pPr>
  </w:style>
  <w:style w:type="paragraph" w:styleId="Corpsdetexte2">
    <w:name w:val="Body Text 2"/>
    <w:basedOn w:val="Normal"/>
    <w:link w:val="Corpsdetexte2Car"/>
    <w:rsid w:val="00354AE2"/>
    <w:pPr>
      <w:spacing w:after="0" w:line="240" w:lineRule="auto"/>
      <w:jc w:val="both"/>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354AE2"/>
    <w:rPr>
      <w:rFonts w:ascii="Times New Roman" w:eastAsia="Times New Roman" w:hAnsi="Times New Roman" w:cs="Times New Roman"/>
      <w:sz w:val="24"/>
      <w:szCs w:val="24"/>
      <w:lang w:eastAsia="fr-FR"/>
    </w:rPr>
  </w:style>
  <w:style w:type="character" w:customStyle="1" w:styleId="PardelisteCar">
    <w:name w:val="Par. de liste Car"/>
    <w:aliases w:val="titre 3 Car"/>
    <w:link w:val="Pardeliste"/>
    <w:uiPriority w:val="34"/>
    <w:locked/>
    <w:rsid w:val="0044669F"/>
  </w:style>
  <w:style w:type="character" w:customStyle="1" w:styleId="Titre2Car">
    <w:name w:val="Titre 2 Car"/>
    <w:basedOn w:val="Policepardfaut"/>
    <w:link w:val="Titre2"/>
    <w:rsid w:val="00D638F0"/>
    <w:rPr>
      <w:rFonts w:ascii="Tahoma" w:eastAsia="Times New Roman" w:hAnsi="Tahoma" w:cs="Tahoma"/>
      <w:b/>
      <w:bCs/>
      <w:szCs w:val="24"/>
      <w:lang w:eastAsia="fr-FR"/>
    </w:rPr>
  </w:style>
  <w:style w:type="table" w:styleId="Grilledutableau">
    <w:name w:val="Table Grid"/>
    <w:basedOn w:val="TableauNormal"/>
    <w:uiPriority w:val="39"/>
    <w:rsid w:val="005C2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7D7E14"/>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7D7E14"/>
    <w:rPr>
      <w:rFonts w:eastAsiaTheme="minorEastAsia"/>
      <w:sz w:val="20"/>
      <w:szCs w:val="20"/>
      <w:lang w:eastAsia="fr-FR"/>
    </w:rPr>
  </w:style>
  <w:style w:type="character" w:styleId="Appelnotedebasdep">
    <w:name w:val="footnote reference"/>
    <w:basedOn w:val="Policepardfaut"/>
    <w:uiPriority w:val="99"/>
    <w:semiHidden/>
    <w:unhideWhenUsed/>
    <w:rsid w:val="007D7E14"/>
    <w:rPr>
      <w:vertAlign w:val="superscript"/>
    </w:rPr>
  </w:style>
  <w:style w:type="paragraph" w:styleId="Rvision">
    <w:name w:val="Revision"/>
    <w:hidden/>
    <w:uiPriority w:val="99"/>
    <w:semiHidden/>
    <w:rsid w:val="00723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4682">
      <w:bodyDiv w:val="1"/>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547"/>
          <w:marRight w:val="0"/>
          <w:marTop w:val="0"/>
          <w:marBottom w:val="0"/>
          <w:divBdr>
            <w:top w:val="none" w:sz="0" w:space="0" w:color="auto"/>
            <w:left w:val="none" w:sz="0" w:space="0" w:color="auto"/>
            <w:bottom w:val="none" w:sz="0" w:space="0" w:color="auto"/>
            <w:right w:val="none" w:sz="0" w:space="0" w:color="auto"/>
          </w:divBdr>
        </w:div>
        <w:div w:id="67532424">
          <w:marLeft w:val="547"/>
          <w:marRight w:val="0"/>
          <w:marTop w:val="0"/>
          <w:marBottom w:val="0"/>
          <w:divBdr>
            <w:top w:val="none" w:sz="0" w:space="0" w:color="auto"/>
            <w:left w:val="none" w:sz="0" w:space="0" w:color="auto"/>
            <w:bottom w:val="none" w:sz="0" w:space="0" w:color="auto"/>
            <w:right w:val="none" w:sz="0" w:space="0" w:color="auto"/>
          </w:divBdr>
        </w:div>
        <w:div w:id="1708142581">
          <w:marLeft w:val="547"/>
          <w:marRight w:val="0"/>
          <w:marTop w:val="0"/>
          <w:marBottom w:val="0"/>
          <w:divBdr>
            <w:top w:val="none" w:sz="0" w:space="0" w:color="auto"/>
            <w:left w:val="none" w:sz="0" w:space="0" w:color="auto"/>
            <w:bottom w:val="none" w:sz="0" w:space="0" w:color="auto"/>
            <w:right w:val="none" w:sz="0" w:space="0" w:color="auto"/>
          </w:divBdr>
        </w:div>
        <w:div w:id="1475487189">
          <w:marLeft w:val="547"/>
          <w:marRight w:val="0"/>
          <w:marTop w:val="0"/>
          <w:marBottom w:val="0"/>
          <w:divBdr>
            <w:top w:val="none" w:sz="0" w:space="0" w:color="auto"/>
            <w:left w:val="none" w:sz="0" w:space="0" w:color="auto"/>
            <w:bottom w:val="none" w:sz="0" w:space="0" w:color="auto"/>
            <w:right w:val="none" w:sz="0" w:space="0" w:color="auto"/>
          </w:divBdr>
        </w:div>
        <w:div w:id="1462965717">
          <w:marLeft w:val="547"/>
          <w:marRight w:val="0"/>
          <w:marTop w:val="0"/>
          <w:marBottom w:val="0"/>
          <w:divBdr>
            <w:top w:val="none" w:sz="0" w:space="0" w:color="auto"/>
            <w:left w:val="none" w:sz="0" w:space="0" w:color="auto"/>
            <w:bottom w:val="none" w:sz="0" w:space="0" w:color="auto"/>
            <w:right w:val="none" w:sz="0" w:space="0" w:color="auto"/>
          </w:divBdr>
        </w:div>
        <w:div w:id="217598691">
          <w:marLeft w:val="547"/>
          <w:marRight w:val="0"/>
          <w:marTop w:val="0"/>
          <w:marBottom w:val="0"/>
          <w:divBdr>
            <w:top w:val="none" w:sz="0" w:space="0" w:color="auto"/>
            <w:left w:val="none" w:sz="0" w:space="0" w:color="auto"/>
            <w:bottom w:val="none" w:sz="0" w:space="0" w:color="auto"/>
            <w:right w:val="none" w:sz="0" w:space="0" w:color="auto"/>
          </w:divBdr>
        </w:div>
      </w:divsChild>
    </w:div>
    <w:div w:id="416681825">
      <w:bodyDiv w:val="1"/>
      <w:marLeft w:val="0"/>
      <w:marRight w:val="0"/>
      <w:marTop w:val="0"/>
      <w:marBottom w:val="0"/>
      <w:divBdr>
        <w:top w:val="none" w:sz="0" w:space="0" w:color="auto"/>
        <w:left w:val="none" w:sz="0" w:space="0" w:color="auto"/>
        <w:bottom w:val="none" w:sz="0" w:space="0" w:color="auto"/>
        <w:right w:val="none" w:sz="0" w:space="0" w:color="auto"/>
      </w:divBdr>
      <w:divsChild>
        <w:div w:id="1671837237">
          <w:marLeft w:val="547"/>
          <w:marRight w:val="0"/>
          <w:marTop w:val="0"/>
          <w:marBottom w:val="0"/>
          <w:divBdr>
            <w:top w:val="none" w:sz="0" w:space="0" w:color="auto"/>
            <w:left w:val="none" w:sz="0" w:space="0" w:color="auto"/>
            <w:bottom w:val="none" w:sz="0" w:space="0" w:color="auto"/>
            <w:right w:val="none" w:sz="0" w:space="0" w:color="auto"/>
          </w:divBdr>
        </w:div>
      </w:divsChild>
    </w:div>
    <w:div w:id="543060187">
      <w:bodyDiv w:val="1"/>
      <w:marLeft w:val="0"/>
      <w:marRight w:val="0"/>
      <w:marTop w:val="0"/>
      <w:marBottom w:val="0"/>
      <w:divBdr>
        <w:top w:val="none" w:sz="0" w:space="0" w:color="auto"/>
        <w:left w:val="none" w:sz="0" w:space="0" w:color="auto"/>
        <w:bottom w:val="none" w:sz="0" w:space="0" w:color="auto"/>
        <w:right w:val="none" w:sz="0" w:space="0" w:color="auto"/>
      </w:divBdr>
      <w:divsChild>
        <w:div w:id="278882819">
          <w:marLeft w:val="547"/>
          <w:marRight w:val="0"/>
          <w:marTop w:val="0"/>
          <w:marBottom w:val="0"/>
          <w:divBdr>
            <w:top w:val="none" w:sz="0" w:space="0" w:color="auto"/>
            <w:left w:val="none" w:sz="0" w:space="0" w:color="auto"/>
            <w:bottom w:val="none" w:sz="0" w:space="0" w:color="auto"/>
            <w:right w:val="none" w:sz="0" w:space="0" w:color="auto"/>
          </w:divBdr>
        </w:div>
        <w:div w:id="164637768">
          <w:marLeft w:val="547"/>
          <w:marRight w:val="0"/>
          <w:marTop w:val="0"/>
          <w:marBottom w:val="0"/>
          <w:divBdr>
            <w:top w:val="none" w:sz="0" w:space="0" w:color="auto"/>
            <w:left w:val="none" w:sz="0" w:space="0" w:color="auto"/>
            <w:bottom w:val="none" w:sz="0" w:space="0" w:color="auto"/>
            <w:right w:val="none" w:sz="0" w:space="0" w:color="auto"/>
          </w:divBdr>
        </w:div>
        <w:div w:id="629286485">
          <w:marLeft w:val="547"/>
          <w:marRight w:val="0"/>
          <w:marTop w:val="0"/>
          <w:marBottom w:val="0"/>
          <w:divBdr>
            <w:top w:val="none" w:sz="0" w:space="0" w:color="auto"/>
            <w:left w:val="none" w:sz="0" w:space="0" w:color="auto"/>
            <w:bottom w:val="none" w:sz="0" w:space="0" w:color="auto"/>
            <w:right w:val="none" w:sz="0" w:space="0" w:color="auto"/>
          </w:divBdr>
        </w:div>
      </w:divsChild>
    </w:div>
    <w:div w:id="623971439">
      <w:bodyDiv w:val="1"/>
      <w:marLeft w:val="0"/>
      <w:marRight w:val="0"/>
      <w:marTop w:val="0"/>
      <w:marBottom w:val="0"/>
      <w:divBdr>
        <w:top w:val="none" w:sz="0" w:space="0" w:color="auto"/>
        <w:left w:val="none" w:sz="0" w:space="0" w:color="auto"/>
        <w:bottom w:val="none" w:sz="0" w:space="0" w:color="auto"/>
        <w:right w:val="none" w:sz="0" w:space="0" w:color="auto"/>
      </w:divBdr>
      <w:divsChild>
        <w:div w:id="1457019376">
          <w:marLeft w:val="547"/>
          <w:marRight w:val="0"/>
          <w:marTop w:val="0"/>
          <w:marBottom w:val="0"/>
          <w:divBdr>
            <w:top w:val="none" w:sz="0" w:space="0" w:color="auto"/>
            <w:left w:val="none" w:sz="0" w:space="0" w:color="auto"/>
            <w:bottom w:val="none" w:sz="0" w:space="0" w:color="auto"/>
            <w:right w:val="none" w:sz="0" w:space="0" w:color="auto"/>
          </w:divBdr>
        </w:div>
        <w:div w:id="1648507565">
          <w:marLeft w:val="547"/>
          <w:marRight w:val="0"/>
          <w:marTop w:val="0"/>
          <w:marBottom w:val="0"/>
          <w:divBdr>
            <w:top w:val="none" w:sz="0" w:space="0" w:color="auto"/>
            <w:left w:val="none" w:sz="0" w:space="0" w:color="auto"/>
            <w:bottom w:val="none" w:sz="0" w:space="0" w:color="auto"/>
            <w:right w:val="none" w:sz="0" w:space="0" w:color="auto"/>
          </w:divBdr>
        </w:div>
        <w:div w:id="35471558">
          <w:marLeft w:val="547"/>
          <w:marRight w:val="0"/>
          <w:marTop w:val="0"/>
          <w:marBottom w:val="0"/>
          <w:divBdr>
            <w:top w:val="none" w:sz="0" w:space="0" w:color="auto"/>
            <w:left w:val="none" w:sz="0" w:space="0" w:color="auto"/>
            <w:bottom w:val="none" w:sz="0" w:space="0" w:color="auto"/>
            <w:right w:val="none" w:sz="0" w:space="0" w:color="auto"/>
          </w:divBdr>
        </w:div>
        <w:div w:id="1372728167">
          <w:marLeft w:val="547"/>
          <w:marRight w:val="0"/>
          <w:marTop w:val="0"/>
          <w:marBottom w:val="0"/>
          <w:divBdr>
            <w:top w:val="none" w:sz="0" w:space="0" w:color="auto"/>
            <w:left w:val="none" w:sz="0" w:space="0" w:color="auto"/>
            <w:bottom w:val="none" w:sz="0" w:space="0" w:color="auto"/>
            <w:right w:val="none" w:sz="0" w:space="0" w:color="auto"/>
          </w:divBdr>
        </w:div>
      </w:divsChild>
    </w:div>
    <w:div w:id="648824787">
      <w:bodyDiv w:val="1"/>
      <w:marLeft w:val="0"/>
      <w:marRight w:val="0"/>
      <w:marTop w:val="0"/>
      <w:marBottom w:val="0"/>
      <w:divBdr>
        <w:top w:val="none" w:sz="0" w:space="0" w:color="auto"/>
        <w:left w:val="none" w:sz="0" w:space="0" w:color="auto"/>
        <w:bottom w:val="none" w:sz="0" w:space="0" w:color="auto"/>
        <w:right w:val="none" w:sz="0" w:space="0" w:color="auto"/>
      </w:divBdr>
      <w:divsChild>
        <w:div w:id="1464889730">
          <w:marLeft w:val="547"/>
          <w:marRight w:val="0"/>
          <w:marTop w:val="0"/>
          <w:marBottom w:val="0"/>
          <w:divBdr>
            <w:top w:val="none" w:sz="0" w:space="0" w:color="auto"/>
            <w:left w:val="none" w:sz="0" w:space="0" w:color="auto"/>
            <w:bottom w:val="none" w:sz="0" w:space="0" w:color="auto"/>
            <w:right w:val="none" w:sz="0" w:space="0" w:color="auto"/>
          </w:divBdr>
        </w:div>
        <w:div w:id="272827425">
          <w:marLeft w:val="547"/>
          <w:marRight w:val="0"/>
          <w:marTop w:val="0"/>
          <w:marBottom w:val="0"/>
          <w:divBdr>
            <w:top w:val="none" w:sz="0" w:space="0" w:color="auto"/>
            <w:left w:val="none" w:sz="0" w:space="0" w:color="auto"/>
            <w:bottom w:val="none" w:sz="0" w:space="0" w:color="auto"/>
            <w:right w:val="none" w:sz="0" w:space="0" w:color="auto"/>
          </w:divBdr>
        </w:div>
        <w:div w:id="1908998364">
          <w:marLeft w:val="547"/>
          <w:marRight w:val="0"/>
          <w:marTop w:val="0"/>
          <w:marBottom w:val="0"/>
          <w:divBdr>
            <w:top w:val="none" w:sz="0" w:space="0" w:color="auto"/>
            <w:left w:val="none" w:sz="0" w:space="0" w:color="auto"/>
            <w:bottom w:val="none" w:sz="0" w:space="0" w:color="auto"/>
            <w:right w:val="none" w:sz="0" w:space="0" w:color="auto"/>
          </w:divBdr>
        </w:div>
        <w:div w:id="1847206656">
          <w:marLeft w:val="547"/>
          <w:marRight w:val="0"/>
          <w:marTop w:val="0"/>
          <w:marBottom w:val="0"/>
          <w:divBdr>
            <w:top w:val="none" w:sz="0" w:space="0" w:color="auto"/>
            <w:left w:val="none" w:sz="0" w:space="0" w:color="auto"/>
            <w:bottom w:val="none" w:sz="0" w:space="0" w:color="auto"/>
            <w:right w:val="none" w:sz="0" w:space="0" w:color="auto"/>
          </w:divBdr>
        </w:div>
        <w:div w:id="867915973">
          <w:marLeft w:val="547"/>
          <w:marRight w:val="0"/>
          <w:marTop w:val="0"/>
          <w:marBottom w:val="0"/>
          <w:divBdr>
            <w:top w:val="none" w:sz="0" w:space="0" w:color="auto"/>
            <w:left w:val="none" w:sz="0" w:space="0" w:color="auto"/>
            <w:bottom w:val="none" w:sz="0" w:space="0" w:color="auto"/>
            <w:right w:val="none" w:sz="0" w:space="0" w:color="auto"/>
          </w:divBdr>
        </w:div>
        <w:div w:id="708528245">
          <w:marLeft w:val="547"/>
          <w:marRight w:val="0"/>
          <w:marTop w:val="0"/>
          <w:marBottom w:val="0"/>
          <w:divBdr>
            <w:top w:val="none" w:sz="0" w:space="0" w:color="auto"/>
            <w:left w:val="none" w:sz="0" w:space="0" w:color="auto"/>
            <w:bottom w:val="none" w:sz="0" w:space="0" w:color="auto"/>
            <w:right w:val="none" w:sz="0" w:space="0" w:color="auto"/>
          </w:divBdr>
        </w:div>
        <w:div w:id="1732925256">
          <w:marLeft w:val="547"/>
          <w:marRight w:val="0"/>
          <w:marTop w:val="0"/>
          <w:marBottom w:val="0"/>
          <w:divBdr>
            <w:top w:val="none" w:sz="0" w:space="0" w:color="auto"/>
            <w:left w:val="none" w:sz="0" w:space="0" w:color="auto"/>
            <w:bottom w:val="none" w:sz="0" w:space="0" w:color="auto"/>
            <w:right w:val="none" w:sz="0" w:space="0" w:color="auto"/>
          </w:divBdr>
        </w:div>
        <w:div w:id="977567188">
          <w:marLeft w:val="547"/>
          <w:marRight w:val="0"/>
          <w:marTop w:val="0"/>
          <w:marBottom w:val="0"/>
          <w:divBdr>
            <w:top w:val="none" w:sz="0" w:space="0" w:color="auto"/>
            <w:left w:val="none" w:sz="0" w:space="0" w:color="auto"/>
            <w:bottom w:val="none" w:sz="0" w:space="0" w:color="auto"/>
            <w:right w:val="none" w:sz="0" w:space="0" w:color="auto"/>
          </w:divBdr>
        </w:div>
        <w:div w:id="452869232">
          <w:marLeft w:val="547"/>
          <w:marRight w:val="0"/>
          <w:marTop w:val="0"/>
          <w:marBottom w:val="0"/>
          <w:divBdr>
            <w:top w:val="none" w:sz="0" w:space="0" w:color="auto"/>
            <w:left w:val="none" w:sz="0" w:space="0" w:color="auto"/>
            <w:bottom w:val="none" w:sz="0" w:space="0" w:color="auto"/>
            <w:right w:val="none" w:sz="0" w:space="0" w:color="auto"/>
          </w:divBdr>
        </w:div>
        <w:div w:id="1245188362">
          <w:marLeft w:val="547"/>
          <w:marRight w:val="0"/>
          <w:marTop w:val="0"/>
          <w:marBottom w:val="0"/>
          <w:divBdr>
            <w:top w:val="none" w:sz="0" w:space="0" w:color="auto"/>
            <w:left w:val="none" w:sz="0" w:space="0" w:color="auto"/>
            <w:bottom w:val="none" w:sz="0" w:space="0" w:color="auto"/>
            <w:right w:val="none" w:sz="0" w:space="0" w:color="auto"/>
          </w:divBdr>
        </w:div>
      </w:divsChild>
    </w:div>
    <w:div w:id="859701693">
      <w:bodyDiv w:val="1"/>
      <w:marLeft w:val="0"/>
      <w:marRight w:val="0"/>
      <w:marTop w:val="0"/>
      <w:marBottom w:val="0"/>
      <w:divBdr>
        <w:top w:val="none" w:sz="0" w:space="0" w:color="auto"/>
        <w:left w:val="none" w:sz="0" w:space="0" w:color="auto"/>
        <w:bottom w:val="none" w:sz="0" w:space="0" w:color="auto"/>
        <w:right w:val="none" w:sz="0" w:space="0" w:color="auto"/>
      </w:divBdr>
      <w:divsChild>
        <w:div w:id="737243080">
          <w:marLeft w:val="547"/>
          <w:marRight w:val="0"/>
          <w:marTop w:val="0"/>
          <w:marBottom w:val="0"/>
          <w:divBdr>
            <w:top w:val="none" w:sz="0" w:space="0" w:color="auto"/>
            <w:left w:val="none" w:sz="0" w:space="0" w:color="auto"/>
            <w:bottom w:val="none" w:sz="0" w:space="0" w:color="auto"/>
            <w:right w:val="none" w:sz="0" w:space="0" w:color="auto"/>
          </w:divBdr>
        </w:div>
        <w:div w:id="1905331533">
          <w:marLeft w:val="547"/>
          <w:marRight w:val="0"/>
          <w:marTop w:val="0"/>
          <w:marBottom w:val="0"/>
          <w:divBdr>
            <w:top w:val="none" w:sz="0" w:space="0" w:color="auto"/>
            <w:left w:val="none" w:sz="0" w:space="0" w:color="auto"/>
            <w:bottom w:val="none" w:sz="0" w:space="0" w:color="auto"/>
            <w:right w:val="none" w:sz="0" w:space="0" w:color="auto"/>
          </w:divBdr>
        </w:div>
        <w:div w:id="843203022">
          <w:marLeft w:val="547"/>
          <w:marRight w:val="0"/>
          <w:marTop w:val="0"/>
          <w:marBottom w:val="0"/>
          <w:divBdr>
            <w:top w:val="none" w:sz="0" w:space="0" w:color="auto"/>
            <w:left w:val="none" w:sz="0" w:space="0" w:color="auto"/>
            <w:bottom w:val="none" w:sz="0" w:space="0" w:color="auto"/>
            <w:right w:val="none" w:sz="0" w:space="0" w:color="auto"/>
          </w:divBdr>
        </w:div>
        <w:div w:id="196435080">
          <w:marLeft w:val="547"/>
          <w:marRight w:val="0"/>
          <w:marTop w:val="0"/>
          <w:marBottom w:val="0"/>
          <w:divBdr>
            <w:top w:val="none" w:sz="0" w:space="0" w:color="auto"/>
            <w:left w:val="none" w:sz="0" w:space="0" w:color="auto"/>
            <w:bottom w:val="none" w:sz="0" w:space="0" w:color="auto"/>
            <w:right w:val="none" w:sz="0" w:space="0" w:color="auto"/>
          </w:divBdr>
        </w:div>
        <w:div w:id="1165122471">
          <w:marLeft w:val="547"/>
          <w:marRight w:val="0"/>
          <w:marTop w:val="0"/>
          <w:marBottom w:val="0"/>
          <w:divBdr>
            <w:top w:val="none" w:sz="0" w:space="0" w:color="auto"/>
            <w:left w:val="none" w:sz="0" w:space="0" w:color="auto"/>
            <w:bottom w:val="none" w:sz="0" w:space="0" w:color="auto"/>
            <w:right w:val="none" w:sz="0" w:space="0" w:color="auto"/>
          </w:divBdr>
        </w:div>
      </w:divsChild>
    </w:div>
    <w:div w:id="957494160">
      <w:bodyDiv w:val="1"/>
      <w:marLeft w:val="0"/>
      <w:marRight w:val="0"/>
      <w:marTop w:val="0"/>
      <w:marBottom w:val="0"/>
      <w:divBdr>
        <w:top w:val="none" w:sz="0" w:space="0" w:color="auto"/>
        <w:left w:val="none" w:sz="0" w:space="0" w:color="auto"/>
        <w:bottom w:val="none" w:sz="0" w:space="0" w:color="auto"/>
        <w:right w:val="none" w:sz="0" w:space="0" w:color="auto"/>
      </w:divBdr>
    </w:div>
    <w:div w:id="1161195038">
      <w:bodyDiv w:val="1"/>
      <w:marLeft w:val="0"/>
      <w:marRight w:val="0"/>
      <w:marTop w:val="0"/>
      <w:marBottom w:val="0"/>
      <w:divBdr>
        <w:top w:val="none" w:sz="0" w:space="0" w:color="auto"/>
        <w:left w:val="none" w:sz="0" w:space="0" w:color="auto"/>
        <w:bottom w:val="none" w:sz="0" w:space="0" w:color="auto"/>
        <w:right w:val="none" w:sz="0" w:space="0" w:color="auto"/>
      </w:divBdr>
      <w:divsChild>
        <w:div w:id="1132138353">
          <w:marLeft w:val="547"/>
          <w:marRight w:val="0"/>
          <w:marTop w:val="0"/>
          <w:marBottom w:val="0"/>
          <w:divBdr>
            <w:top w:val="none" w:sz="0" w:space="0" w:color="auto"/>
            <w:left w:val="none" w:sz="0" w:space="0" w:color="auto"/>
            <w:bottom w:val="none" w:sz="0" w:space="0" w:color="auto"/>
            <w:right w:val="none" w:sz="0" w:space="0" w:color="auto"/>
          </w:divBdr>
        </w:div>
        <w:div w:id="1627807765">
          <w:marLeft w:val="547"/>
          <w:marRight w:val="0"/>
          <w:marTop w:val="0"/>
          <w:marBottom w:val="0"/>
          <w:divBdr>
            <w:top w:val="none" w:sz="0" w:space="0" w:color="auto"/>
            <w:left w:val="none" w:sz="0" w:space="0" w:color="auto"/>
            <w:bottom w:val="none" w:sz="0" w:space="0" w:color="auto"/>
            <w:right w:val="none" w:sz="0" w:space="0" w:color="auto"/>
          </w:divBdr>
        </w:div>
        <w:div w:id="115179458">
          <w:marLeft w:val="547"/>
          <w:marRight w:val="0"/>
          <w:marTop w:val="0"/>
          <w:marBottom w:val="0"/>
          <w:divBdr>
            <w:top w:val="none" w:sz="0" w:space="0" w:color="auto"/>
            <w:left w:val="none" w:sz="0" w:space="0" w:color="auto"/>
            <w:bottom w:val="none" w:sz="0" w:space="0" w:color="auto"/>
            <w:right w:val="none" w:sz="0" w:space="0" w:color="auto"/>
          </w:divBdr>
        </w:div>
        <w:div w:id="563570136">
          <w:marLeft w:val="547"/>
          <w:marRight w:val="0"/>
          <w:marTop w:val="0"/>
          <w:marBottom w:val="0"/>
          <w:divBdr>
            <w:top w:val="none" w:sz="0" w:space="0" w:color="auto"/>
            <w:left w:val="none" w:sz="0" w:space="0" w:color="auto"/>
            <w:bottom w:val="none" w:sz="0" w:space="0" w:color="auto"/>
            <w:right w:val="none" w:sz="0" w:space="0" w:color="auto"/>
          </w:divBdr>
        </w:div>
        <w:div w:id="1762681217">
          <w:marLeft w:val="1267"/>
          <w:marRight w:val="0"/>
          <w:marTop w:val="0"/>
          <w:marBottom w:val="0"/>
          <w:divBdr>
            <w:top w:val="none" w:sz="0" w:space="0" w:color="auto"/>
            <w:left w:val="none" w:sz="0" w:space="0" w:color="auto"/>
            <w:bottom w:val="none" w:sz="0" w:space="0" w:color="auto"/>
            <w:right w:val="none" w:sz="0" w:space="0" w:color="auto"/>
          </w:divBdr>
        </w:div>
        <w:div w:id="1314218268">
          <w:marLeft w:val="1267"/>
          <w:marRight w:val="0"/>
          <w:marTop w:val="0"/>
          <w:marBottom w:val="0"/>
          <w:divBdr>
            <w:top w:val="none" w:sz="0" w:space="0" w:color="auto"/>
            <w:left w:val="none" w:sz="0" w:space="0" w:color="auto"/>
            <w:bottom w:val="none" w:sz="0" w:space="0" w:color="auto"/>
            <w:right w:val="none" w:sz="0" w:space="0" w:color="auto"/>
          </w:divBdr>
        </w:div>
        <w:div w:id="627707113">
          <w:marLeft w:val="1267"/>
          <w:marRight w:val="0"/>
          <w:marTop w:val="0"/>
          <w:marBottom w:val="0"/>
          <w:divBdr>
            <w:top w:val="none" w:sz="0" w:space="0" w:color="auto"/>
            <w:left w:val="none" w:sz="0" w:space="0" w:color="auto"/>
            <w:bottom w:val="none" w:sz="0" w:space="0" w:color="auto"/>
            <w:right w:val="none" w:sz="0" w:space="0" w:color="auto"/>
          </w:divBdr>
        </w:div>
        <w:div w:id="479730189">
          <w:marLeft w:val="1267"/>
          <w:marRight w:val="0"/>
          <w:marTop w:val="0"/>
          <w:marBottom w:val="0"/>
          <w:divBdr>
            <w:top w:val="none" w:sz="0" w:space="0" w:color="auto"/>
            <w:left w:val="none" w:sz="0" w:space="0" w:color="auto"/>
            <w:bottom w:val="none" w:sz="0" w:space="0" w:color="auto"/>
            <w:right w:val="none" w:sz="0" w:space="0" w:color="auto"/>
          </w:divBdr>
        </w:div>
        <w:div w:id="2138715442">
          <w:marLeft w:val="1267"/>
          <w:marRight w:val="0"/>
          <w:marTop w:val="0"/>
          <w:marBottom w:val="0"/>
          <w:divBdr>
            <w:top w:val="none" w:sz="0" w:space="0" w:color="auto"/>
            <w:left w:val="none" w:sz="0" w:space="0" w:color="auto"/>
            <w:bottom w:val="none" w:sz="0" w:space="0" w:color="auto"/>
            <w:right w:val="none" w:sz="0" w:space="0" w:color="auto"/>
          </w:divBdr>
        </w:div>
        <w:div w:id="1459835219">
          <w:marLeft w:val="1267"/>
          <w:marRight w:val="0"/>
          <w:marTop w:val="0"/>
          <w:marBottom w:val="0"/>
          <w:divBdr>
            <w:top w:val="none" w:sz="0" w:space="0" w:color="auto"/>
            <w:left w:val="none" w:sz="0" w:space="0" w:color="auto"/>
            <w:bottom w:val="none" w:sz="0" w:space="0" w:color="auto"/>
            <w:right w:val="none" w:sz="0" w:space="0" w:color="auto"/>
          </w:divBdr>
        </w:div>
        <w:div w:id="310793836">
          <w:marLeft w:val="1267"/>
          <w:marRight w:val="0"/>
          <w:marTop w:val="0"/>
          <w:marBottom w:val="0"/>
          <w:divBdr>
            <w:top w:val="none" w:sz="0" w:space="0" w:color="auto"/>
            <w:left w:val="none" w:sz="0" w:space="0" w:color="auto"/>
            <w:bottom w:val="none" w:sz="0" w:space="0" w:color="auto"/>
            <w:right w:val="none" w:sz="0" w:space="0" w:color="auto"/>
          </w:divBdr>
        </w:div>
        <w:div w:id="290791718">
          <w:marLeft w:val="1267"/>
          <w:marRight w:val="0"/>
          <w:marTop w:val="0"/>
          <w:marBottom w:val="0"/>
          <w:divBdr>
            <w:top w:val="none" w:sz="0" w:space="0" w:color="auto"/>
            <w:left w:val="none" w:sz="0" w:space="0" w:color="auto"/>
            <w:bottom w:val="none" w:sz="0" w:space="0" w:color="auto"/>
            <w:right w:val="none" w:sz="0" w:space="0" w:color="auto"/>
          </w:divBdr>
        </w:div>
      </w:divsChild>
    </w:div>
    <w:div w:id="1459758078">
      <w:bodyDiv w:val="1"/>
      <w:marLeft w:val="0"/>
      <w:marRight w:val="0"/>
      <w:marTop w:val="0"/>
      <w:marBottom w:val="0"/>
      <w:divBdr>
        <w:top w:val="none" w:sz="0" w:space="0" w:color="auto"/>
        <w:left w:val="none" w:sz="0" w:space="0" w:color="auto"/>
        <w:bottom w:val="none" w:sz="0" w:space="0" w:color="auto"/>
        <w:right w:val="none" w:sz="0" w:space="0" w:color="auto"/>
      </w:divBdr>
      <w:divsChild>
        <w:div w:id="739794690">
          <w:marLeft w:val="547"/>
          <w:marRight w:val="0"/>
          <w:marTop w:val="0"/>
          <w:marBottom w:val="0"/>
          <w:divBdr>
            <w:top w:val="none" w:sz="0" w:space="0" w:color="auto"/>
            <w:left w:val="none" w:sz="0" w:space="0" w:color="auto"/>
            <w:bottom w:val="none" w:sz="0" w:space="0" w:color="auto"/>
            <w:right w:val="none" w:sz="0" w:space="0" w:color="auto"/>
          </w:divBdr>
        </w:div>
        <w:div w:id="628122059">
          <w:marLeft w:val="547"/>
          <w:marRight w:val="0"/>
          <w:marTop w:val="0"/>
          <w:marBottom w:val="0"/>
          <w:divBdr>
            <w:top w:val="none" w:sz="0" w:space="0" w:color="auto"/>
            <w:left w:val="none" w:sz="0" w:space="0" w:color="auto"/>
            <w:bottom w:val="none" w:sz="0" w:space="0" w:color="auto"/>
            <w:right w:val="none" w:sz="0" w:space="0" w:color="auto"/>
          </w:divBdr>
        </w:div>
        <w:div w:id="1230311099">
          <w:marLeft w:val="547"/>
          <w:marRight w:val="0"/>
          <w:marTop w:val="0"/>
          <w:marBottom w:val="0"/>
          <w:divBdr>
            <w:top w:val="none" w:sz="0" w:space="0" w:color="auto"/>
            <w:left w:val="none" w:sz="0" w:space="0" w:color="auto"/>
            <w:bottom w:val="none" w:sz="0" w:space="0" w:color="auto"/>
            <w:right w:val="none" w:sz="0" w:space="0" w:color="auto"/>
          </w:divBdr>
        </w:div>
        <w:div w:id="196478741">
          <w:marLeft w:val="547"/>
          <w:marRight w:val="0"/>
          <w:marTop w:val="0"/>
          <w:marBottom w:val="0"/>
          <w:divBdr>
            <w:top w:val="none" w:sz="0" w:space="0" w:color="auto"/>
            <w:left w:val="none" w:sz="0" w:space="0" w:color="auto"/>
            <w:bottom w:val="none" w:sz="0" w:space="0" w:color="auto"/>
            <w:right w:val="none" w:sz="0" w:space="0" w:color="auto"/>
          </w:divBdr>
        </w:div>
        <w:div w:id="778136863">
          <w:marLeft w:val="547"/>
          <w:marRight w:val="0"/>
          <w:marTop w:val="0"/>
          <w:marBottom w:val="0"/>
          <w:divBdr>
            <w:top w:val="none" w:sz="0" w:space="0" w:color="auto"/>
            <w:left w:val="none" w:sz="0" w:space="0" w:color="auto"/>
            <w:bottom w:val="none" w:sz="0" w:space="0" w:color="auto"/>
            <w:right w:val="none" w:sz="0" w:space="0" w:color="auto"/>
          </w:divBdr>
        </w:div>
        <w:div w:id="1516534125">
          <w:marLeft w:val="547"/>
          <w:marRight w:val="0"/>
          <w:marTop w:val="0"/>
          <w:marBottom w:val="0"/>
          <w:divBdr>
            <w:top w:val="none" w:sz="0" w:space="0" w:color="auto"/>
            <w:left w:val="none" w:sz="0" w:space="0" w:color="auto"/>
            <w:bottom w:val="none" w:sz="0" w:space="0" w:color="auto"/>
            <w:right w:val="none" w:sz="0" w:space="0" w:color="auto"/>
          </w:divBdr>
        </w:div>
        <w:div w:id="537090576">
          <w:marLeft w:val="547"/>
          <w:marRight w:val="0"/>
          <w:marTop w:val="0"/>
          <w:marBottom w:val="0"/>
          <w:divBdr>
            <w:top w:val="none" w:sz="0" w:space="0" w:color="auto"/>
            <w:left w:val="none" w:sz="0" w:space="0" w:color="auto"/>
            <w:bottom w:val="none" w:sz="0" w:space="0" w:color="auto"/>
            <w:right w:val="none" w:sz="0" w:space="0" w:color="auto"/>
          </w:divBdr>
        </w:div>
        <w:div w:id="780345125">
          <w:marLeft w:val="547"/>
          <w:marRight w:val="0"/>
          <w:marTop w:val="0"/>
          <w:marBottom w:val="0"/>
          <w:divBdr>
            <w:top w:val="none" w:sz="0" w:space="0" w:color="auto"/>
            <w:left w:val="none" w:sz="0" w:space="0" w:color="auto"/>
            <w:bottom w:val="none" w:sz="0" w:space="0" w:color="auto"/>
            <w:right w:val="none" w:sz="0" w:space="0" w:color="auto"/>
          </w:divBdr>
        </w:div>
        <w:div w:id="838958996">
          <w:marLeft w:val="547"/>
          <w:marRight w:val="0"/>
          <w:marTop w:val="0"/>
          <w:marBottom w:val="0"/>
          <w:divBdr>
            <w:top w:val="none" w:sz="0" w:space="0" w:color="auto"/>
            <w:left w:val="none" w:sz="0" w:space="0" w:color="auto"/>
            <w:bottom w:val="none" w:sz="0" w:space="0" w:color="auto"/>
            <w:right w:val="none" w:sz="0" w:space="0" w:color="auto"/>
          </w:divBdr>
        </w:div>
        <w:div w:id="867529596">
          <w:marLeft w:val="547"/>
          <w:marRight w:val="0"/>
          <w:marTop w:val="0"/>
          <w:marBottom w:val="0"/>
          <w:divBdr>
            <w:top w:val="none" w:sz="0" w:space="0" w:color="auto"/>
            <w:left w:val="none" w:sz="0" w:space="0" w:color="auto"/>
            <w:bottom w:val="none" w:sz="0" w:space="0" w:color="auto"/>
            <w:right w:val="none" w:sz="0" w:space="0" w:color="auto"/>
          </w:divBdr>
        </w:div>
        <w:div w:id="1683973890">
          <w:marLeft w:val="547"/>
          <w:marRight w:val="0"/>
          <w:marTop w:val="0"/>
          <w:marBottom w:val="0"/>
          <w:divBdr>
            <w:top w:val="none" w:sz="0" w:space="0" w:color="auto"/>
            <w:left w:val="none" w:sz="0" w:space="0" w:color="auto"/>
            <w:bottom w:val="none" w:sz="0" w:space="0" w:color="auto"/>
            <w:right w:val="none" w:sz="0" w:space="0" w:color="auto"/>
          </w:divBdr>
        </w:div>
        <w:div w:id="604077844">
          <w:marLeft w:val="547"/>
          <w:marRight w:val="0"/>
          <w:marTop w:val="0"/>
          <w:marBottom w:val="0"/>
          <w:divBdr>
            <w:top w:val="none" w:sz="0" w:space="0" w:color="auto"/>
            <w:left w:val="none" w:sz="0" w:space="0" w:color="auto"/>
            <w:bottom w:val="none" w:sz="0" w:space="0" w:color="auto"/>
            <w:right w:val="none" w:sz="0" w:space="0" w:color="auto"/>
          </w:divBdr>
        </w:div>
      </w:divsChild>
    </w:div>
    <w:div w:id="18510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2087</Words>
  <Characters>11484</Characters>
  <Application>Microsoft Macintosh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Niaama Labrini</dc:creator>
  <cp:lastModifiedBy>Microsoft Office User</cp:lastModifiedBy>
  <cp:revision>3</cp:revision>
  <cp:lastPrinted>2017-06-30T14:43:00Z</cp:lastPrinted>
  <dcterms:created xsi:type="dcterms:W3CDTF">2018-09-14T15:40:00Z</dcterms:created>
  <dcterms:modified xsi:type="dcterms:W3CDTF">2018-09-14T15:44:00Z</dcterms:modified>
</cp:coreProperties>
</file>